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F50D87" w:rsidR="0027487D" w:rsidP="0027487D" w:rsidRDefault="007A0AEB" w14:paraId="6890E61F" w14:textId="1AF90920">
      <w:pPr>
        <w:ind w:left="567"/>
        <w:rPr>
          <w:rFonts w:eastAsia="Calibri"/>
          <w:color w:val="000000"/>
          <w:lang w:eastAsia="en-GB"/>
          <w14:textOutline w14:w="0" w14:cap="flat" w14:cmpd="sng" w14:algn="ctr">
            <w14:noFill/>
            <w14:prstDash w14:val="solid"/>
            <w14:bevel/>
          </w14:textOutline>
        </w:rPr>
      </w:pPr>
      <w:r>
        <w:rPr>
          <w:noProof/>
        </w:rPr>
        <w:drawing>
          <wp:anchor distT="0" distB="0" distL="114300" distR="114300" simplePos="0" relativeHeight="251657218" behindDoc="0" locked="0" layoutInCell="1" allowOverlap="1" wp14:anchorId="5EDFDD20" wp14:editId="3B6CCBB5">
            <wp:simplePos x="0" y="0"/>
            <wp:positionH relativeFrom="column">
              <wp:posOffset>-523875</wp:posOffset>
            </wp:positionH>
            <wp:positionV relativeFrom="paragraph">
              <wp:posOffset>-552450</wp:posOffset>
            </wp:positionV>
            <wp:extent cx="7696847" cy="10887075"/>
            <wp:effectExtent l="0" t="0" r="0" b="0"/>
            <wp:wrapNone/>
            <wp:docPr id="2030713249"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713249" name="Picture 3" descr="A close-up of a logo&#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7696847" cy="10887075"/>
                    </a:xfrm>
                    <a:prstGeom prst="rect">
                      <a:avLst/>
                    </a:prstGeom>
                  </pic:spPr>
                </pic:pic>
              </a:graphicData>
            </a:graphic>
            <wp14:sizeRelH relativeFrom="margin">
              <wp14:pctWidth>0</wp14:pctWidth>
            </wp14:sizeRelH>
            <wp14:sizeRelV relativeFrom="margin">
              <wp14:pctHeight>0</wp14:pctHeight>
            </wp14:sizeRelV>
          </wp:anchor>
        </w:drawing>
      </w:r>
      <w:r w:rsidR="0027487D">
        <w:rPr>
          <w:noProof/>
        </w:rPr>
        <mc:AlternateContent xmlns:mc="http://schemas.openxmlformats.org/markup-compatibility/2006">
          <mc:Choice xmlns:mc="http://schemas.openxmlformats.org/markup-compatibility/2006" Requires="wps">
            <w:drawing xmlns:w="http://schemas.openxmlformats.org/wordprocessingml/2006/main">
              <wp:anchor xmlns:wp14="http://schemas.microsoft.com/office/word/2010/wordprocessingDrawing" xmlns:wp="http://schemas.openxmlformats.org/drawingml/2006/wordprocessingDrawing" distT="45720" distB="45720" distL="114300" distR="114300" simplePos="0" relativeHeight="251658243" behindDoc="0" locked="0" layoutInCell="1" allowOverlap="1" wp14:anchorId="5989A941" wp14:editId="6E8C6484">
                <wp:simplePos xmlns:wp="http://schemas.openxmlformats.org/drawingml/2006/wordprocessingDrawing" x="0" y="0"/>
                <wp:positionH xmlns:wp="http://schemas.openxmlformats.org/drawingml/2006/wordprocessingDrawing" relativeFrom="column">
                  <wp:posOffset>-430530</wp:posOffset>
                </wp:positionH>
                <wp:positionV xmlns:wp="http://schemas.openxmlformats.org/drawingml/2006/wordprocessingDrawing" relativeFrom="paragraph">
                  <wp:posOffset>2575560</wp:posOffset>
                </wp:positionV>
                <wp:extent cx="5886450" cy="2485192"/>
                <wp:effectExtent l="0" t="0" r="0" b="0"/>
                <wp:wrapNone xmlns:wp="http://schemas.openxmlformats.org/drawingml/2006/wordprocessingDrawing"/>
                <wp:docPr xmlns:wp="http://schemas.openxmlformats.org/drawingml/2006/wordprocessingDrawing" id="507422061" name="Text Box 2"/>
                <wp:cNvGraphicFramePr xmlns:wp="http://schemas.openxmlformats.org/drawingml/2006/wordprocessingDrawing">
                  <a:graphicFrameLocks xmlns:a="http://schemas.openxmlformats.org/drawingml/2006/main"/>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a:xfrm>
                          <a:off x="0" y="0"/>
                          <a:ext cx="5886450" cy="2485192"/>
                        </a:xfrm>
                        <a:prstGeom prst="rect">
                          <a:avLst/>
                        </a:prstGeom>
                        <a:noFill/>
                        <a:ln w="9525">
                          <a:noFill/>
                          <a:miter/>
                        </a:ln>
                      </wps:spPr>
                      <wps:txbx>
                        <w:txbxContent>
                          <w:p w:rsidR="003A3535" w:rsidP="003A3535" w:rsidRDefault="003A3535">
                            <w:pPr>
                              <w:spacing w:line="276" w:lineRule="auto"/>
                              <w:rPr>
                                <w:rFonts w:ascii="Arial" w:hAnsi="Arial" w:cs="Arial"/>
                                <w:b/>
                                <w:bCs/>
                                <w:color w:val="000000"/>
                                <w:kern w:val="0"/>
                                <w:sz w:val="96"/>
                                <w:szCs w:val="96"/>
                                <w:lang w:val="en-US"/>
                                <w14:ligatures xmlns:w14="http://schemas.microsoft.com/office/word/2010/wordml" w14:val="none"/>
                              </w:rPr>
                            </w:pPr>
                            <w:r>
                              <w:rPr>
                                <w:rFonts w:ascii="Arial" w:hAnsi="Arial" w:cs="Arial"/>
                                <w:b/>
                                <w:bCs/>
                                <w:color w:val="000000"/>
                                <w:sz w:val="96"/>
                                <w:szCs w:val="96"/>
                                <w:lang w:val="en-US"/>
                              </w:rPr>
                              <w:t>QRA</w:t>
                            </w:r>
                          </w:p>
                          <w:p w:rsidR="003A3535" w:rsidP="003A3535" w:rsidRDefault="003A3535">
                            <w:pPr>
                              <w:spacing w:line="276" w:lineRule="auto"/>
                              <w:rPr>
                                <w:rFonts w:ascii="Arial" w:hAnsi="Arial" w:cs="Arial"/>
                                <w:b/>
                                <w:bCs/>
                                <w:color w:val="000000"/>
                                <w:sz w:val="96"/>
                                <w:szCs w:val="96"/>
                                <w:lang w:val="en-US"/>
                              </w:rPr>
                            </w:pPr>
                            <w:r>
                              <w:rPr>
                                <w:rFonts w:ascii="Arial" w:hAnsi="Arial" w:cs="Arial"/>
                                <w:b/>
                                <w:bCs/>
                                <w:color w:val="000000"/>
                                <w:sz w:val="96"/>
                                <w:szCs w:val="96"/>
                                <w:lang w:val="en-US"/>
                              </w:rPr>
                              <w:t>SRE Policy</w:t>
                            </w:r>
                          </w:p>
                        </w:txbxContent>
                      </wps:txbx>
                      <wps:bodyPr wrap="square" lIns="91440" tIns="45720" rIns="91440" bIns="45720" anchor="t">
                        <a:spAutoFit/>
                      </wps:bodyPr>
                    </wps:wsp>
                  </a:graphicData>
                </a:graphic>
                <wp14:sizeRelH xmlns:wp14="http://schemas.microsoft.com/office/word/2010/wordprocessingDrawing" relativeFrom="margin">
                  <wp14:pctWidth>0</wp14:pctWidth>
                </wp14:sizeRelH>
                <wp14:sizeRelV xmlns:wp14="http://schemas.microsoft.com/office/word/2010/wordprocessingDrawing" relativeFrom="margin">
                  <wp14:pctHeight>20000</wp14:pctHeight>
                </wp14:sizeRelV>
              </wp:anchor>
            </w:drawing>
          </mc:Choice>
          <mc:Fallback/>
        </mc:AlternateContent>
      </w:r>
      <w:sdt>
        <w:sdtPr>
          <w:id w:val="869182506"/>
          <w:docPartObj>
            <w:docPartGallery w:val="Cover Pages"/>
            <w:docPartUnique/>
          </w:docPartObj>
        </w:sdtPr>
        <w:sdtEndPr/>
        <w:sdtContent>
          <w:r w:rsidR="0027487D">
            <w:br w:type="page"/>
          </w:r>
        </w:sdtContent>
      </w:sdt>
    </w:p>
    <w:tbl>
      <w:tblPr>
        <w:tblStyle w:val="TableGrid"/>
        <w:tblW w:w="0" w:type="auto"/>
        <w:tblLook w:val="04A0" w:firstRow="1" w:lastRow="0" w:firstColumn="1" w:lastColumn="0" w:noHBand="0" w:noVBand="1"/>
      </w:tblPr>
      <w:tblGrid>
        <w:gridCol w:w="1129"/>
        <w:gridCol w:w="6804"/>
        <w:gridCol w:w="1837"/>
      </w:tblGrid>
      <w:tr w:rsidRPr="005F72DE" w:rsidR="002A1D58" w:rsidTr="2E00B88A" w14:paraId="537C255E" w14:textId="77777777">
        <w:tc>
          <w:tcPr>
            <w:tcW w:w="1129" w:type="dxa"/>
            <w:shd w:val="clear" w:color="auto" w:fill="D9D9D9" w:themeFill="background1" w:themeFillShade="D9"/>
            <w:tcMar/>
          </w:tcPr>
          <w:p w:rsidRPr="005F72DE" w:rsidR="002A1D58" w:rsidP="00FD7768" w:rsidRDefault="002A1D58" w14:paraId="2B031DAD" w14:textId="77777777">
            <w:pPr>
              <w:jc w:val="center"/>
              <w:rPr>
                <w:rFonts w:ascii="Calibri" w:hAnsi="Calibri" w:cs="Calibri"/>
                <w:b/>
              </w:rPr>
            </w:pPr>
            <w:r w:rsidRPr="005F72DE">
              <w:rPr>
                <w:rFonts w:ascii="Calibri" w:hAnsi="Calibri" w:cs="Calibri"/>
                <w:b/>
              </w:rPr>
              <w:lastRenderedPageBreak/>
              <w:t>Version Number</w:t>
            </w:r>
          </w:p>
        </w:tc>
        <w:tc>
          <w:tcPr>
            <w:tcW w:w="6804" w:type="dxa"/>
            <w:shd w:val="clear" w:color="auto" w:fill="D9D9D9" w:themeFill="background1" w:themeFillShade="D9"/>
            <w:tcMar/>
          </w:tcPr>
          <w:p w:rsidRPr="005F72DE" w:rsidR="002A1D58" w:rsidP="00FD7768" w:rsidRDefault="002A1D58" w14:paraId="31964533" w14:textId="77777777">
            <w:pPr>
              <w:jc w:val="center"/>
              <w:rPr>
                <w:rFonts w:ascii="Calibri" w:hAnsi="Calibri" w:cs="Calibri"/>
                <w:b/>
              </w:rPr>
            </w:pPr>
            <w:r w:rsidRPr="005F72DE">
              <w:rPr>
                <w:rFonts w:ascii="Calibri" w:hAnsi="Calibri" w:cs="Calibri"/>
                <w:b/>
              </w:rPr>
              <w:t>Version Description</w:t>
            </w:r>
          </w:p>
        </w:tc>
        <w:tc>
          <w:tcPr>
            <w:tcW w:w="1837" w:type="dxa"/>
            <w:shd w:val="clear" w:color="auto" w:fill="D9D9D9" w:themeFill="background1" w:themeFillShade="D9"/>
            <w:tcMar/>
          </w:tcPr>
          <w:p w:rsidRPr="005F72DE" w:rsidR="002A1D58" w:rsidP="00FD7768" w:rsidRDefault="002A1D58" w14:paraId="6CE976B6" w14:textId="77777777">
            <w:pPr>
              <w:jc w:val="center"/>
              <w:rPr>
                <w:rFonts w:ascii="Calibri" w:hAnsi="Calibri" w:cs="Calibri"/>
                <w:b/>
              </w:rPr>
            </w:pPr>
            <w:r w:rsidRPr="005F72DE">
              <w:rPr>
                <w:rFonts w:ascii="Calibri" w:hAnsi="Calibri" w:cs="Calibri"/>
                <w:b/>
              </w:rPr>
              <w:t>Date of Revision</w:t>
            </w:r>
          </w:p>
        </w:tc>
      </w:tr>
      <w:tr w:rsidRPr="005F72DE" w:rsidR="002A1D58" w:rsidTr="2E00B88A" w14:paraId="7EA30B02" w14:textId="77777777">
        <w:tc>
          <w:tcPr>
            <w:tcW w:w="1129" w:type="dxa"/>
            <w:tcMar/>
          </w:tcPr>
          <w:p w:rsidRPr="005F72DE" w:rsidR="002A1D58" w:rsidP="00FD7768" w:rsidRDefault="002A1D58" w14:paraId="5CB26DB9" w14:textId="77777777">
            <w:pPr>
              <w:jc w:val="center"/>
              <w:rPr>
                <w:rFonts w:ascii="Calibri" w:hAnsi="Calibri" w:cs="Calibri"/>
                <w:bCs/>
              </w:rPr>
            </w:pPr>
            <w:r w:rsidRPr="005F72DE">
              <w:rPr>
                <w:rFonts w:ascii="Calibri" w:hAnsi="Calibri" w:cs="Calibri"/>
                <w:bCs/>
              </w:rPr>
              <w:t>1</w:t>
            </w:r>
          </w:p>
        </w:tc>
        <w:tc>
          <w:tcPr>
            <w:tcW w:w="6804" w:type="dxa"/>
            <w:tcMar/>
          </w:tcPr>
          <w:p w:rsidRPr="005F72DE" w:rsidR="002A1D58" w:rsidP="00FD7768" w:rsidRDefault="002A1D58" w14:paraId="44284599" w14:textId="77777777">
            <w:pPr>
              <w:rPr>
                <w:rFonts w:ascii="Calibri" w:hAnsi="Calibri" w:cs="Calibri"/>
                <w:bCs/>
              </w:rPr>
            </w:pPr>
            <w:r w:rsidRPr="005F72DE">
              <w:rPr>
                <w:rFonts w:ascii="Calibri" w:hAnsi="Calibri" w:cs="Calibri"/>
                <w:bCs/>
              </w:rPr>
              <w:t>Original</w:t>
            </w:r>
          </w:p>
        </w:tc>
        <w:tc>
          <w:tcPr>
            <w:tcW w:w="1837" w:type="dxa"/>
            <w:tcMar/>
          </w:tcPr>
          <w:p w:rsidRPr="005F72DE" w:rsidR="002A1D58" w:rsidP="00FD7768" w:rsidRDefault="00F80181" w14:paraId="5802CDEE" w14:textId="21A48F01">
            <w:pPr>
              <w:jc w:val="center"/>
              <w:rPr>
                <w:rFonts w:ascii="Calibri" w:hAnsi="Calibri" w:cs="Calibri"/>
                <w:bCs/>
              </w:rPr>
            </w:pPr>
            <w:r>
              <w:rPr>
                <w:rFonts w:ascii="Calibri" w:hAnsi="Calibri" w:cs="Calibri"/>
                <w:bCs/>
              </w:rPr>
              <w:t>Sept</w:t>
            </w:r>
            <w:r w:rsidRPr="005F72DE" w:rsidR="002A1D58">
              <w:rPr>
                <w:rFonts w:ascii="Calibri" w:hAnsi="Calibri" w:cs="Calibri"/>
                <w:bCs/>
              </w:rPr>
              <w:t xml:space="preserve"> 202</w:t>
            </w:r>
            <w:r w:rsidRPr="005F72DE" w:rsidR="00334100">
              <w:rPr>
                <w:rFonts w:ascii="Calibri" w:hAnsi="Calibri" w:cs="Calibri"/>
                <w:bCs/>
              </w:rPr>
              <w:t>3</w:t>
            </w:r>
          </w:p>
        </w:tc>
      </w:tr>
      <w:tr w:rsidRPr="005F72DE" w:rsidR="002A1D58" w:rsidTr="2E00B88A" w14:paraId="4AAF73FA" w14:textId="77777777">
        <w:tc>
          <w:tcPr>
            <w:tcW w:w="1129" w:type="dxa"/>
            <w:tcMar/>
          </w:tcPr>
          <w:p w:rsidRPr="005F72DE" w:rsidR="002A1D58" w:rsidP="00FD7768" w:rsidRDefault="000B1C54" w14:paraId="4FEA4CFA" w14:textId="029BEF44">
            <w:pPr>
              <w:jc w:val="center"/>
              <w:rPr>
                <w:rFonts w:ascii="Calibri" w:hAnsi="Calibri" w:cs="Calibri"/>
                <w:bCs/>
              </w:rPr>
            </w:pPr>
            <w:r w:rsidRPr="005F72DE">
              <w:rPr>
                <w:rFonts w:ascii="Calibri" w:hAnsi="Calibri" w:cs="Calibri"/>
                <w:bCs/>
              </w:rPr>
              <w:t>2</w:t>
            </w:r>
          </w:p>
        </w:tc>
        <w:tc>
          <w:tcPr>
            <w:tcW w:w="6804" w:type="dxa"/>
            <w:tcMar/>
          </w:tcPr>
          <w:p w:rsidRPr="005F72DE" w:rsidR="002A1D58" w:rsidP="00FD7768" w:rsidRDefault="000B1C54" w14:paraId="6A97F965" w14:textId="3A706A1B">
            <w:pPr>
              <w:rPr>
                <w:rFonts w:ascii="Calibri" w:hAnsi="Calibri" w:cs="Calibri"/>
                <w:bCs/>
              </w:rPr>
            </w:pPr>
            <w:r w:rsidRPr="005F72DE">
              <w:rPr>
                <w:rFonts w:ascii="Calibri" w:hAnsi="Calibri" w:cs="Calibri"/>
                <w:bCs/>
              </w:rPr>
              <w:t>Rebranded</w:t>
            </w:r>
            <w:r w:rsidR="008B4856">
              <w:rPr>
                <w:rFonts w:ascii="Calibri" w:hAnsi="Calibri" w:cs="Calibri"/>
                <w:bCs/>
              </w:rPr>
              <w:t xml:space="preserve"> &amp; reviewed</w:t>
            </w:r>
          </w:p>
        </w:tc>
        <w:tc>
          <w:tcPr>
            <w:tcW w:w="1837" w:type="dxa"/>
            <w:tcMar/>
          </w:tcPr>
          <w:p w:rsidRPr="005F72DE" w:rsidR="002A1D58" w:rsidP="00FD7768" w:rsidRDefault="00F80181" w14:paraId="63478B14" w14:textId="341ED2A8">
            <w:pPr>
              <w:jc w:val="center"/>
              <w:rPr>
                <w:rFonts w:ascii="Calibri" w:hAnsi="Calibri" w:cs="Calibri"/>
                <w:bCs/>
              </w:rPr>
            </w:pPr>
            <w:r>
              <w:rPr>
                <w:rFonts w:ascii="Calibri" w:hAnsi="Calibri" w:cs="Calibri"/>
                <w:bCs/>
              </w:rPr>
              <w:t>July</w:t>
            </w:r>
            <w:r w:rsidRPr="005F72DE" w:rsidR="000B1C54">
              <w:rPr>
                <w:rFonts w:ascii="Calibri" w:hAnsi="Calibri" w:cs="Calibri"/>
                <w:bCs/>
              </w:rPr>
              <w:t xml:space="preserve"> 2024</w:t>
            </w:r>
          </w:p>
        </w:tc>
      </w:tr>
      <w:tr w:rsidRPr="005F72DE" w:rsidR="002A1D58" w:rsidTr="2E00B88A" w14:paraId="60870F01" w14:textId="77777777">
        <w:tc>
          <w:tcPr>
            <w:tcW w:w="1129" w:type="dxa"/>
            <w:tcMar/>
          </w:tcPr>
          <w:p w:rsidR="2E00B88A" w:rsidP="2E00B88A" w:rsidRDefault="2E00B88A" w14:paraId="381DD2F5" w14:textId="356827FE">
            <w:pPr>
              <w:jc w:val="center"/>
              <w:rPr>
                <w:rFonts w:ascii="Calibri" w:hAnsi="Calibri" w:eastAsia="Calibri" w:cs="Calibri"/>
                <w:sz w:val="22"/>
                <w:szCs w:val="22"/>
              </w:rPr>
            </w:pPr>
            <w:r w:rsidRPr="2E00B88A" w:rsidR="2E00B88A">
              <w:rPr>
                <w:rFonts w:ascii="Calibri" w:hAnsi="Calibri" w:eastAsia="Calibri" w:cs="Calibri"/>
                <w:sz w:val="22"/>
                <w:szCs w:val="22"/>
                <w:lang w:val="en-GB"/>
              </w:rPr>
              <w:t>3</w:t>
            </w:r>
          </w:p>
        </w:tc>
        <w:tc>
          <w:tcPr>
            <w:tcW w:w="6804" w:type="dxa"/>
            <w:tcMar/>
          </w:tcPr>
          <w:p w:rsidR="2E00B88A" w:rsidP="2E00B88A" w:rsidRDefault="2E00B88A" w14:paraId="751B6CA8" w14:textId="216C52C4">
            <w:pPr>
              <w:rPr>
                <w:rFonts w:ascii="Calibri" w:hAnsi="Calibri" w:eastAsia="Calibri" w:cs="Calibri"/>
                <w:sz w:val="22"/>
                <w:szCs w:val="22"/>
              </w:rPr>
            </w:pPr>
            <w:r w:rsidRPr="2E00B88A" w:rsidR="2E00B88A">
              <w:rPr>
                <w:rFonts w:ascii="Calibri" w:hAnsi="Calibri" w:eastAsia="Calibri" w:cs="Calibri"/>
                <w:sz w:val="22"/>
                <w:szCs w:val="22"/>
                <w:lang w:val="en-GB"/>
              </w:rPr>
              <w:t>Adopted by QRA on transfer to HCAT</w:t>
            </w:r>
          </w:p>
        </w:tc>
        <w:tc>
          <w:tcPr>
            <w:tcW w:w="1837" w:type="dxa"/>
            <w:tcMar/>
          </w:tcPr>
          <w:p w:rsidR="2E00B88A" w:rsidP="2E00B88A" w:rsidRDefault="2E00B88A" w14:paraId="4AA5B2FA" w14:textId="2010BD21">
            <w:pPr>
              <w:jc w:val="center"/>
              <w:rPr>
                <w:rFonts w:ascii="Calibri" w:hAnsi="Calibri" w:eastAsia="Calibri" w:cs="Calibri"/>
                <w:sz w:val="22"/>
                <w:szCs w:val="22"/>
              </w:rPr>
            </w:pPr>
            <w:r w:rsidRPr="2E00B88A" w:rsidR="2E00B88A">
              <w:rPr>
                <w:rFonts w:ascii="Calibri" w:hAnsi="Calibri" w:eastAsia="Calibri" w:cs="Calibri"/>
                <w:sz w:val="22"/>
                <w:szCs w:val="22"/>
                <w:lang w:val="en-GB"/>
              </w:rPr>
              <w:t>August 2025</w:t>
            </w:r>
          </w:p>
        </w:tc>
      </w:tr>
      <w:tr w:rsidRPr="005F72DE" w:rsidR="002A1D58" w:rsidTr="2E00B88A" w14:paraId="29553267" w14:textId="77777777">
        <w:tc>
          <w:tcPr>
            <w:tcW w:w="1129" w:type="dxa"/>
            <w:tcMar/>
          </w:tcPr>
          <w:p w:rsidRPr="005F72DE" w:rsidR="002A1D58" w:rsidP="00FD7768" w:rsidRDefault="002A1D58" w14:paraId="38579346" w14:textId="77777777">
            <w:pPr>
              <w:jc w:val="center"/>
              <w:rPr>
                <w:rFonts w:ascii="Calibri" w:hAnsi="Calibri" w:cs="Calibri"/>
                <w:bCs/>
              </w:rPr>
            </w:pPr>
          </w:p>
        </w:tc>
        <w:tc>
          <w:tcPr>
            <w:tcW w:w="6804" w:type="dxa"/>
            <w:tcMar/>
          </w:tcPr>
          <w:p w:rsidRPr="005F72DE" w:rsidR="002A1D58" w:rsidP="00FD7768" w:rsidRDefault="002A1D58" w14:paraId="12B9AC37" w14:textId="77777777">
            <w:pPr>
              <w:rPr>
                <w:rFonts w:ascii="Calibri" w:hAnsi="Calibri" w:cs="Calibri"/>
                <w:bCs/>
              </w:rPr>
            </w:pPr>
          </w:p>
        </w:tc>
        <w:tc>
          <w:tcPr>
            <w:tcW w:w="1837" w:type="dxa"/>
            <w:tcMar/>
          </w:tcPr>
          <w:p w:rsidRPr="005F72DE" w:rsidR="002A1D58" w:rsidP="00FD7768" w:rsidRDefault="002A1D58" w14:paraId="78106DE7" w14:textId="77777777">
            <w:pPr>
              <w:jc w:val="center"/>
              <w:rPr>
                <w:rFonts w:ascii="Calibri" w:hAnsi="Calibri" w:cs="Calibri"/>
                <w:bCs/>
              </w:rPr>
            </w:pPr>
          </w:p>
        </w:tc>
      </w:tr>
      <w:tr w:rsidRPr="005F72DE" w:rsidR="002A1D58" w:rsidTr="2E00B88A" w14:paraId="61DEC7C2" w14:textId="77777777">
        <w:tc>
          <w:tcPr>
            <w:tcW w:w="1129" w:type="dxa"/>
            <w:tcMar/>
          </w:tcPr>
          <w:p w:rsidRPr="005F72DE" w:rsidR="002A1D58" w:rsidP="00FD7768" w:rsidRDefault="002A1D58" w14:paraId="447B5A15" w14:textId="77777777">
            <w:pPr>
              <w:jc w:val="center"/>
              <w:rPr>
                <w:rFonts w:ascii="Calibri" w:hAnsi="Calibri" w:cs="Calibri"/>
                <w:bCs/>
              </w:rPr>
            </w:pPr>
          </w:p>
        </w:tc>
        <w:tc>
          <w:tcPr>
            <w:tcW w:w="6804" w:type="dxa"/>
            <w:tcMar/>
          </w:tcPr>
          <w:p w:rsidRPr="005F72DE" w:rsidR="002A1D58" w:rsidP="00FD7768" w:rsidRDefault="002A1D58" w14:paraId="4B3BA81A" w14:textId="77777777">
            <w:pPr>
              <w:rPr>
                <w:rFonts w:ascii="Calibri" w:hAnsi="Calibri" w:cs="Calibri"/>
                <w:bCs/>
              </w:rPr>
            </w:pPr>
          </w:p>
        </w:tc>
        <w:tc>
          <w:tcPr>
            <w:tcW w:w="1837" w:type="dxa"/>
            <w:tcMar/>
          </w:tcPr>
          <w:p w:rsidRPr="005F72DE" w:rsidR="002A1D58" w:rsidP="00FD7768" w:rsidRDefault="002A1D58" w14:paraId="4AACCA6E" w14:textId="77777777">
            <w:pPr>
              <w:jc w:val="center"/>
              <w:rPr>
                <w:rFonts w:ascii="Calibri" w:hAnsi="Calibri" w:cs="Calibri"/>
                <w:bCs/>
              </w:rPr>
            </w:pPr>
          </w:p>
        </w:tc>
      </w:tr>
      <w:tr w:rsidRPr="005F72DE" w:rsidR="002A1D58" w:rsidTr="2E00B88A" w14:paraId="3F0F09BC" w14:textId="77777777">
        <w:tc>
          <w:tcPr>
            <w:tcW w:w="1129" w:type="dxa"/>
            <w:tcMar/>
          </w:tcPr>
          <w:p w:rsidRPr="005F72DE" w:rsidR="002A1D58" w:rsidP="00FD7768" w:rsidRDefault="002A1D58" w14:paraId="3AA24999" w14:textId="77777777">
            <w:pPr>
              <w:jc w:val="center"/>
              <w:rPr>
                <w:rFonts w:ascii="Calibri" w:hAnsi="Calibri" w:cs="Calibri"/>
                <w:bCs/>
              </w:rPr>
            </w:pPr>
          </w:p>
        </w:tc>
        <w:tc>
          <w:tcPr>
            <w:tcW w:w="6804" w:type="dxa"/>
            <w:tcMar/>
          </w:tcPr>
          <w:p w:rsidRPr="005F72DE" w:rsidR="002A1D58" w:rsidP="00FD7768" w:rsidRDefault="002A1D58" w14:paraId="7EEE508A" w14:textId="77777777">
            <w:pPr>
              <w:rPr>
                <w:rFonts w:ascii="Calibri" w:hAnsi="Calibri" w:cs="Calibri"/>
                <w:bCs/>
              </w:rPr>
            </w:pPr>
          </w:p>
        </w:tc>
        <w:tc>
          <w:tcPr>
            <w:tcW w:w="1837" w:type="dxa"/>
            <w:tcMar/>
          </w:tcPr>
          <w:p w:rsidRPr="005F72DE" w:rsidR="002A1D58" w:rsidP="00FD7768" w:rsidRDefault="002A1D58" w14:paraId="1794B5CC" w14:textId="77777777">
            <w:pPr>
              <w:jc w:val="center"/>
              <w:rPr>
                <w:rFonts w:ascii="Calibri" w:hAnsi="Calibri" w:cs="Calibri"/>
                <w:bCs/>
              </w:rPr>
            </w:pPr>
          </w:p>
        </w:tc>
      </w:tr>
      <w:tr w:rsidRPr="005F72DE" w:rsidR="002A1D58" w:rsidTr="2E00B88A" w14:paraId="6B625EA7" w14:textId="77777777">
        <w:tc>
          <w:tcPr>
            <w:tcW w:w="1129" w:type="dxa"/>
            <w:tcMar/>
          </w:tcPr>
          <w:p w:rsidRPr="005F72DE" w:rsidR="002A1D58" w:rsidP="00FD7768" w:rsidRDefault="002A1D58" w14:paraId="3EF534BC" w14:textId="77777777">
            <w:pPr>
              <w:jc w:val="center"/>
              <w:rPr>
                <w:rFonts w:ascii="Calibri" w:hAnsi="Calibri" w:cs="Calibri"/>
                <w:bCs/>
              </w:rPr>
            </w:pPr>
          </w:p>
        </w:tc>
        <w:tc>
          <w:tcPr>
            <w:tcW w:w="6804" w:type="dxa"/>
            <w:tcMar/>
          </w:tcPr>
          <w:p w:rsidRPr="005F72DE" w:rsidR="002A1D58" w:rsidP="00FD7768" w:rsidRDefault="002A1D58" w14:paraId="5FF4D60E" w14:textId="77777777">
            <w:pPr>
              <w:rPr>
                <w:rFonts w:ascii="Calibri" w:hAnsi="Calibri" w:cs="Calibri"/>
                <w:bCs/>
              </w:rPr>
            </w:pPr>
          </w:p>
        </w:tc>
        <w:tc>
          <w:tcPr>
            <w:tcW w:w="1837" w:type="dxa"/>
            <w:tcMar/>
          </w:tcPr>
          <w:p w:rsidRPr="005F72DE" w:rsidR="002A1D58" w:rsidP="00FD7768" w:rsidRDefault="002A1D58" w14:paraId="4EC4B50C" w14:textId="77777777">
            <w:pPr>
              <w:jc w:val="center"/>
              <w:rPr>
                <w:rFonts w:ascii="Calibri" w:hAnsi="Calibri" w:cs="Calibri"/>
                <w:bCs/>
              </w:rPr>
            </w:pPr>
          </w:p>
        </w:tc>
      </w:tr>
    </w:tbl>
    <w:p w:rsidRPr="005F72DE" w:rsidR="0027487D" w:rsidP="0027487D" w:rsidRDefault="0027487D" w14:paraId="77290658" w14:textId="2E26B6D3">
      <w:pPr>
        <w:rPr>
          <w:b/>
          <w:u w:val="single"/>
        </w:rPr>
      </w:pPr>
      <w:r w:rsidRPr="005F72DE">
        <w:rPr>
          <w:b/>
          <w:u w:val="single"/>
        </w:rPr>
        <w:br w:type="page"/>
      </w:r>
    </w:p>
    <w:p w:rsidR="00C54CFA" w:rsidP="004151F7" w:rsidRDefault="00EE3BF1" w14:paraId="0B6964B8" w14:textId="627A3063">
      <w:pPr>
        <w:pStyle w:val="Heading1"/>
        <w:rPr>
          <w:rFonts w:ascii="Calibri" w:hAnsi="Calibri" w:cs="Calibri"/>
        </w:rPr>
      </w:pPr>
      <w:bookmarkStart w:name="_Toc172273277" w:id="0"/>
      <w:r w:rsidRPr="2E00B88A" w:rsidR="6BCD49F6">
        <w:rPr>
          <w:rFonts w:ascii="Calibri" w:hAnsi="Calibri" w:cs="Calibri"/>
        </w:rPr>
        <w:t>QRA</w:t>
      </w:r>
      <w:r w:rsidRPr="2E00B88A" w:rsidR="00E845BC">
        <w:rPr>
          <w:rFonts w:ascii="Calibri" w:hAnsi="Calibri" w:cs="Calibri"/>
        </w:rPr>
        <w:t xml:space="preserve"> </w:t>
      </w:r>
      <w:bookmarkEnd w:id="0"/>
      <w:r w:rsidRPr="2E00B88A" w:rsidR="0081713A">
        <w:rPr>
          <w:rFonts w:ascii="Calibri" w:hAnsi="Calibri" w:cs="Calibri"/>
        </w:rPr>
        <w:t>SRE</w:t>
      </w:r>
      <w:r w:rsidRPr="2E00B88A" w:rsidR="009D3ED7">
        <w:rPr>
          <w:rFonts w:ascii="Calibri" w:hAnsi="Calibri" w:cs="Calibri"/>
        </w:rPr>
        <w:t xml:space="preserve"> Policy</w:t>
      </w:r>
    </w:p>
    <w:p w:rsidRPr="00050FB8" w:rsidR="00050FB8" w:rsidP="00050FB8" w:rsidRDefault="00050FB8" w14:paraId="3175DC4F" w14:textId="77777777">
      <w:pPr>
        <w:rPr>
          <w:lang w:val="en-US"/>
        </w:rPr>
      </w:pPr>
      <w:r w:rsidRPr="00050FB8">
        <w:rPr>
          <w:lang w:val="en-US"/>
        </w:rPr>
        <w:t>The policy reflects the DfE (Department for Education) 2000 SRE guidance, Department for Education Section 80A of the Education Act 2002 and section 403 of the Education Act 1996 .DFE (Department for Education) 2021 Sexual violence and sexual harassment between children in schools and colleges, The Equality Act 2010, guidance from the PSHE Association, the Sex Education Forum, and the local authority.</w:t>
      </w:r>
    </w:p>
    <w:p w:rsidRPr="00050FB8" w:rsidR="00050FB8" w:rsidP="00050FB8" w:rsidRDefault="00050FB8" w14:paraId="17270EBA" w14:textId="77777777">
      <w:pPr>
        <w:rPr>
          <w:lang w:val="en-US"/>
        </w:rPr>
      </w:pPr>
      <w:r w:rsidRPr="00050FB8">
        <w:rPr>
          <w:lang w:val="en-US"/>
        </w:rPr>
        <w:t xml:space="preserve">The Relationships Education, Relationships and Sex Education and Health Education (England) Regulations 2019, made under sections 34 and 35 of the Children and Social Work Act 2017, make Relationships Education compulsory for all pupils receiving primary education and Relationships and Sex Education (RSE) compulsory for all pupils receiving secondary education. They also make Health Education compulsory in all schools except independent schools. </w:t>
      </w:r>
    </w:p>
    <w:p w:rsidRPr="00050FB8" w:rsidR="00050FB8" w:rsidP="00050FB8" w:rsidRDefault="00050FB8" w14:paraId="506CA8BF" w14:textId="77777777">
      <w:pPr>
        <w:rPr>
          <w:lang w:val="en-US"/>
        </w:rPr>
      </w:pPr>
      <w:r w:rsidRPr="00050FB8">
        <w:rPr>
          <w:lang w:val="en-US"/>
        </w:rPr>
        <w:t>Personal, Social, Health and Economic Education (PSHE) continues to be compulsory in independent schools.</w:t>
      </w:r>
    </w:p>
    <w:p w:rsidR="004108A2" w:rsidP="00811CD5" w:rsidRDefault="00050FB8" w14:paraId="1ACC208E" w14:textId="38C143F5">
      <w:pPr>
        <w:pStyle w:val="Heading3"/>
        <w:rPr>
          <w:rFonts w:ascii="Calibri" w:hAnsi="Calibri" w:cs="Calibri"/>
        </w:rPr>
      </w:pPr>
      <w:r>
        <w:rPr>
          <w:rFonts w:ascii="Calibri" w:hAnsi="Calibri" w:cs="Calibri"/>
        </w:rPr>
        <w:t>Definition of SRE</w:t>
      </w:r>
    </w:p>
    <w:p w:rsidRPr="006A2CC6" w:rsidR="006A2CC6" w:rsidP="006A2CC6" w:rsidRDefault="006A2CC6" w14:paraId="6BFDC678" w14:textId="5BBD2F32">
      <w:pPr>
        <w:rPr>
          <w:lang w:val="en-US"/>
        </w:rPr>
      </w:pPr>
      <w:r w:rsidRPr="33F00073">
        <w:rPr>
          <w:lang w:val="en-US"/>
        </w:rPr>
        <w:t>SRE is a lifelong learning process of acquiring information, developing skills, and forming positive beliefs and attitudes about sex, sexuality, relationships and feelings. (Sex Education Forum 1999).</w:t>
      </w:r>
    </w:p>
    <w:p w:rsidRPr="006A2CC6" w:rsidR="006A2CC6" w:rsidP="00050FB8" w:rsidRDefault="006A2CC6" w14:paraId="4622F991" w14:textId="536080F9">
      <w:pPr>
        <w:rPr>
          <w:lang w:val="en-US"/>
        </w:rPr>
      </w:pPr>
      <w:r w:rsidRPr="006A2CC6">
        <w:rPr>
          <w:lang w:val="en-US"/>
        </w:rPr>
        <w:t>SRE is learning accurate and age-appropriate skills, attitudes and knowledge about the body, reproduction, sex, and sexual health. SRE also gives children and young people essential skills for building positive, enjoyable, respectful, and non-exploitative relationships and staying safe both on and offline. Some aspects are taught in science, and others are taught as part of personal, social, health and economic education (PSHE).</w:t>
      </w:r>
    </w:p>
    <w:p w:rsidR="005C73B4" w:rsidP="003C4CC3" w:rsidRDefault="006A2CC6" w14:paraId="315A040A" w14:textId="10BDDD95">
      <w:pPr>
        <w:pStyle w:val="Heading3"/>
        <w:rPr>
          <w:rFonts w:ascii="Calibri" w:hAnsi="Calibri" w:cs="Calibri"/>
        </w:rPr>
      </w:pPr>
      <w:r>
        <w:rPr>
          <w:rFonts w:ascii="Calibri" w:hAnsi="Calibri" w:cs="Calibri"/>
        </w:rPr>
        <w:t>Intent</w:t>
      </w:r>
    </w:p>
    <w:p w:rsidRPr="008F438B" w:rsidR="008F438B" w:rsidP="008F438B" w:rsidRDefault="008F438B" w14:paraId="5FAE0E04" w14:textId="17CF6196">
      <w:pPr>
        <w:rPr>
          <w:lang w:val="en-US"/>
        </w:rPr>
      </w:pPr>
      <w:r w:rsidRPr="2E00B88A" w:rsidR="008F438B">
        <w:rPr>
          <w:lang w:val="en-US"/>
        </w:rPr>
        <w:t xml:space="preserve">At </w:t>
      </w:r>
      <w:r w:rsidRPr="2E00B88A" w:rsidR="37D10618">
        <w:rPr>
          <w:lang w:val="en-US"/>
        </w:rPr>
        <w:t>Queens Road Academy</w:t>
      </w:r>
      <w:r w:rsidRPr="2E00B88A" w:rsidR="008F438B">
        <w:rPr>
          <w:lang w:val="en-US"/>
        </w:rPr>
        <w:t xml:space="preserve">, we aspire to help every child develop as a whole </w:t>
      </w:r>
      <w:r w:rsidRPr="2E00B88A" w:rsidR="008F438B">
        <w:rPr>
          <w:lang w:val="en-US"/>
        </w:rPr>
        <w:t>person and we believe that effective SRE can make a significant contribution to their ability to establish and maintain stable and loving relationships. It also enables young people to respect others, make responsible and informed decisions about their health and wellbeing and promotes the British values of</w:t>
      </w:r>
      <w:r w:rsidRPr="2E00B88A" w:rsidR="6F1828FE">
        <w:rPr>
          <w:lang w:val="en-US"/>
        </w:rPr>
        <w:t xml:space="preserve"> respect and</w:t>
      </w:r>
      <w:r w:rsidRPr="2E00B88A" w:rsidR="008F438B">
        <w:rPr>
          <w:lang w:val="en-US"/>
        </w:rPr>
        <w:t xml:space="preserve"> tolerance.</w:t>
      </w:r>
    </w:p>
    <w:p w:rsidRPr="008F438B" w:rsidR="008F438B" w:rsidP="008F438B" w:rsidRDefault="008F438B" w14:paraId="0216FC62" w14:textId="77777777">
      <w:pPr>
        <w:rPr>
          <w:lang w:val="en-US"/>
        </w:rPr>
      </w:pPr>
      <w:r w:rsidRPr="008F438B">
        <w:rPr>
          <w:lang w:val="en-US"/>
        </w:rPr>
        <w:t>To embrace the challenges of creating a happy and successful adult life, pupils need knowledge that will enable them to make informed decisions about their wellbeing, health, and relationships and to build their self-efficacy. Pupils can also put this knowledge into practice as they develop the capacity to make sound decisions when facing risks, challenges, and complex contexts. Everyone faces tricky situations in their lives. These subjects can support young people to develop resilience, to know how and when to ask for help, and to know where to access support.</w:t>
      </w:r>
    </w:p>
    <w:p w:rsidRPr="008F438B" w:rsidR="008F438B" w:rsidP="008F438B" w:rsidRDefault="008F438B" w14:paraId="275086F9" w14:textId="77777777">
      <w:pPr>
        <w:rPr>
          <w:lang w:val="en-US"/>
        </w:rPr>
      </w:pPr>
      <w:r w:rsidRPr="008F438B">
        <w:rPr>
          <w:lang w:val="en-US"/>
        </w:rPr>
        <w:t>The overall aim of SRE is to foster a positive notion of lifelong learning about physical, moral, and emotional development, including how to look after physical and mental health. It aims to support the development of self-respect and empathy for others and promotes the development of skills and understanding necessary to manage conflict peaceably and learn how to recognise and avoid exploitation and abuse.</w:t>
      </w:r>
    </w:p>
    <w:p w:rsidR="00995C37" w:rsidP="003C4CC3" w:rsidRDefault="00886794" w14:paraId="094C9814" w14:textId="304FAD95">
      <w:pPr>
        <w:pStyle w:val="Heading3"/>
        <w:rPr>
          <w:rFonts w:ascii="Calibri" w:hAnsi="Calibri" w:cs="Calibri"/>
        </w:rPr>
      </w:pPr>
      <w:bookmarkStart w:name="_Hlk172275092" w:id="1"/>
      <w:r>
        <w:rPr>
          <w:rFonts w:ascii="Calibri" w:hAnsi="Calibri" w:cs="Calibri"/>
        </w:rPr>
        <w:t xml:space="preserve">SRE provides opportunities for pupils to: </w:t>
      </w:r>
    </w:p>
    <w:p w:rsidRPr="00CC0319" w:rsidR="00CC0319" w:rsidP="00CC0319" w:rsidRDefault="28BC4BE7" w14:paraId="2ABB83F8" w14:textId="5190E878">
      <w:pPr>
        <w:pStyle w:val="ListParagraph"/>
        <w:numPr>
          <w:ilvl w:val="0"/>
          <w:numId w:val="37"/>
        </w:numPr>
        <w:rPr>
          <w:lang w:val="en-US"/>
        </w:rPr>
      </w:pPr>
      <w:r w:rsidRPr="6DC2C0A8">
        <w:rPr>
          <w:lang w:val="en-US"/>
        </w:rPr>
        <w:t>Develop a b</w:t>
      </w:r>
      <w:r w:rsidRPr="6DC2C0A8" w:rsidR="00CC0319">
        <w:rPr>
          <w:lang w:val="en-US"/>
        </w:rPr>
        <w:t>etter understanding of the nature of human relationships.</w:t>
      </w:r>
    </w:p>
    <w:p w:rsidRPr="00CC0319" w:rsidR="00CC0319" w:rsidP="00CC0319" w:rsidRDefault="00CC0319" w14:paraId="76C29157" w14:textId="77777777">
      <w:pPr>
        <w:pStyle w:val="ListParagraph"/>
        <w:numPr>
          <w:ilvl w:val="0"/>
          <w:numId w:val="37"/>
        </w:numPr>
        <w:rPr>
          <w:lang w:val="en-US"/>
        </w:rPr>
      </w:pPr>
      <w:r w:rsidRPr="00CC0319">
        <w:rPr>
          <w:lang w:val="en-US"/>
        </w:rPr>
        <w:t>Learn about relationships, the importance of communication and assertiveness skills including the importance of values such as respect (for self and others), equality, responsibility, care, and compassion.</w:t>
      </w:r>
    </w:p>
    <w:p w:rsidRPr="00CC0319" w:rsidR="00CC0319" w:rsidP="00CC0319" w:rsidRDefault="00CC0319" w14:paraId="214EA50D" w14:textId="77777777">
      <w:pPr>
        <w:pStyle w:val="ListParagraph"/>
        <w:numPr>
          <w:ilvl w:val="0"/>
          <w:numId w:val="37"/>
        </w:numPr>
        <w:rPr>
          <w:lang w:val="en-US"/>
        </w:rPr>
      </w:pPr>
      <w:r w:rsidRPr="00CC0319">
        <w:rPr>
          <w:lang w:val="en-US"/>
        </w:rPr>
        <w:t>Reflect upon the importance of stable and loving relationships for family life, including the bringing up of children, this also includes marriage and civil partnerships.</w:t>
      </w:r>
    </w:p>
    <w:p w:rsidRPr="00CC0319" w:rsidR="00CC0319" w:rsidP="00CC0319" w:rsidRDefault="00CC0319" w14:paraId="611EB3AB" w14:textId="77777777">
      <w:pPr>
        <w:pStyle w:val="ListParagraph"/>
        <w:numPr>
          <w:ilvl w:val="0"/>
          <w:numId w:val="37"/>
        </w:numPr>
        <w:rPr>
          <w:lang w:val="en-US"/>
        </w:rPr>
      </w:pPr>
      <w:r w:rsidRPr="00CC0319">
        <w:rPr>
          <w:lang w:val="en-US"/>
        </w:rPr>
        <w:t>Consider and understand the changes that occur to their bodies, minds, and emotions because of growth from childhood to adulthood.</w:t>
      </w:r>
    </w:p>
    <w:p w:rsidRPr="00CC0319" w:rsidR="00CC0319" w:rsidP="00CC0319" w:rsidRDefault="00CC0319" w14:paraId="71DFA00D" w14:textId="77777777">
      <w:pPr>
        <w:pStyle w:val="ListParagraph"/>
        <w:numPr>
          <w:ilvl w:val="0"/>
          <w:numId w:val="37"/>
        </w:numPr>
        <w:rPr>
          <w:lang w:val="en-US"/>
        </w:rPr>
      </w:pPr>
      <w:r w:rsidRPr="00CC0319">
        <w:rPr>
          <w:lang w:val="en-US"/>
        </w:rPr>
        <w:t>Reflect upon how to make good, informed, and safe choices concerning relationships and healthy lifestyles.</w:t>
      </w:r>
    </w:p>
    <w:p w:rsidRPr="00CC0319" w:rsidR="00CC0319" w:rsidP="00CC0319" w:rsidRDefault="00CC0319" w14:paraId="2B0C195F" w14:textId="77777777">
      <w:pPr>
        <w:pStyle w:val="ListParagraph"/>
        <w:numPr>
          <w:ilvl w:val="0"/>
          <w:numId w:val="37"/>
        </w:numPr>
        <w:rPr>
          <w:lang w:val="en-US"/>
        </w:rPr>
      </w:pPr>
      <w:r w:rsidRPr="00CC0319">
        <w:rPr>
          <w:lang w:val="en-US"/>
        </w:rPr>
        <w:t>Understand what is meant by sexual harassment, sexual abuse, and sexual violence, both on and off line.</w:t>
      </w:r>
    </w:p>
    <w:p w:rsidRPr="00CC0319" w:rsidR="00CC0319" w:rsidP="00CC0319" w:rsidRDefault="00CC0319" w14:paraId="0A3614BA" w14:textId="77777777">
      <w:pPr>
        <w:pStyle w:val="ListParagraph"/>
        <w:numPr>
          <w:ilvl w:val="0"/>
          <w:numId w:val="37"/>
        </w:numPr>
        <w:rPr>
          <w:lang w:val="en-US"/>
        </w:rPr>
      </w:pPr>
      <w:r w:rsidRPr="00CC0319">
        <w:rPr>
          <w:lang w:val="en-US"/>
        </w:rPr>
        <w:t>Relationships Education also creates an opportunity to enable pupils to be taught about positive emotional and mental wellbeing, including how friendships can support mental wellbeing.</w:t>
      </w:r>
    </w:p>
    <w:p w:rsidRPr="00CC0319" w:rsidR="00CC0319" w:rsidP="00CC0319" w:rsidRDefault="00CC0319" w14:paraId="57C5D46C" w14:textId="77777777">
      <w:pPr>
        <w:pStyle w:val="ListParagraph"/>
        <w:numPr>
          <w:ilvl w:val="0"/>
          <w:numId w:val="37"/>
        </w:numPr>
        <w:rPr>
          <w:lang w:val="en-US"/>
        </w:rPr>
      </w:pPr>
      <w:r w:rsidRPr="00CC0319">
        <w:rPr>
          <w:lang w:val="en-US"/>
        </w:rPr>
        <w:t>Learn about diverse types of abuse and how to keep themselves safe from harm., including how to report abuse and agencies who can support both victims and perpetrators of abuse.</w:t>
      </w:r>
    </w:p>
    <w:p w:rsidRPr="00CC0319" w:rsidR="00CC0319" w:rsidP="00CC0319" w:rsidRDefault="00CC0319" w14:paraId="5B731D8E" w14:textId="77777777">
      <w:pPr>
        <w:pStyle w:val="ListParagraph"/>
        <w:numPr>
          <w:ilvl w:val="0"/>
          <w:numId w:val="37"/>
        </w:numPr>
        <w:rPr>
          <w:lang w:val="en-US"/>
        </w:rPr>
      </w:pPr>
      <w:r w:rsidRPr="00CC0319">
        <w:rPr>
          <w:lang w:val="en-US"/>
        </w:rPr>
        <w:t>Understand what is meant by consent.</w:t>
      </w:r>
    </w:p>
    <w:bookmarkEnd w:id="1"/>
    <w:p w:rsidR="00D22164" w:rsidP="00C11103" w:rsidRDefault="00CC0319" w14:paraId="5668B803" w14:textId="77777777">
      <w:pPr>
        <w:pStyle w:val="Heading3"/>
        <w:rPr>
          <w:rFonts w:ascii="Calibri" w:hAnsi="Calibri" w:cs="Calibri"/>
        </w:rPr>
      </w:pPr>
      <w:r>
        <w:rPr>
          <w:rFonts w:ascii="Calibri" w:hAnsi="Calibri" w:cs="Calibri"/>
        </w:rPr>
        <w:t>Morals, value, equali</w:t>
      </w:r>
      <w:r w:rsidR="00D22164">
        <w:rPr>
          <w:rFonts w:ascii="Calibri" w:hAnsi="Calibri" w:cs="Calibri"/>
        </w:rPr>
        <w:t>ties and safeguarding</w:t>
      </w:r>
    </w:p>
    <w:p w:rsidRPr="00C82181" w:rsidR="00C82181" w:rsidP="00C82181" w:rsidRDefault="00C82181" w14:paraId="14F6830F" w14:textId="33751037">
      <w:pPr>
        <w:rPr>
          <w:lang w:val="en-US"/>
        </w:rPr>
      </w:pPr>
      <w:r w:rsidRPr="2E00B88A" w:rsidR="00C82181">
        <w:rPr>
          <w:lang w:val="en-US"/>
        </w:rPr>
        <w:t xml:space="preserve">SRE at </w:t>
      </w:r>
      <w:r w:rsidRPr="2E00B88A" w:rsidR="2F34CF0C">
        <w:rPr>
          <w:lang w:val="en-US"/>
        </w:rPr>
        <w:t>Queens Road Academy</w:t>
      </w:r>
      <w:r w:rsidRPr="2E00B88A" w:rsidR="00C82181">
        <w:rPr>
          <w:lang w:val="en-US"/>
        </w:rPr>
        <w:t xml:space="preserve"> reflects our ethos, and demonstrates and promotes the following:</w:t>
      </w:r>
    </w:p>
    <w:p w:rsidRPr="00C82181" w:rsidR="00C82181" w:rsidP="00C82181" w:rsidRDefault="00C82181" w14:paraId="500E91A4" w14:textId="77777777">
      <w:pPr>
        <w:pStyle w:val="ListParagraph"/>
        <w:numPr>
          <w:ilvl w:val="0"/>
          <w:numId w:val="38"/>
        </w:numPr>
        <w:rPr>
          <w:lang w:val="en-US"/>
        </w:rPr>
      </w:pPr>
      <w:r w:rsidRPr="00C82181">
        <w:rPr>
          <w:lang w:val="en-US"/>
        </w:rPr>
        <w:t>Learn the value of respect, care, and love.</w:t>
      </w:r>
    </w:p>
    <w:p w:rsidRPr="00C82181" w:rsidR="00C82181" w:rsidP="00C82181" w:rsidRDefault="00C82181" w14:paraId="59F62D73" w14:textId="77777777">
      <w:pPr>
        <w:pStyle w:val="ListParagraph"/>
        <w:numPr>
          <w:ilvl w:val="0"/>
          <w:numId w:val="38"/>
        </w:numPr>
        <w:rPr>
          <w:lang w:val="en-US"/>
        </w:rPr>
      </w:pPr>
      <w:r w:rsidRPr="00C82181">
        <w:rPr>
          <w:lang w:val="en-US"/>
        </w:rPr>
        <w:t>Valuing family life within stable, loving and committed relationships.</w:t>
      </w:r>
    </w:p>
    <w:p w:rsidRPr="00C82181" w:rsidR="00C82181" w:rsidP="00C82181" w:rsidRDefault="00C82181" w14:paraId="543A6BB1" w14:textId="77777777">
      <w:pPr>
        <w:pStyle w:val="ListParagraph"/>
        <w:numPr>
          <w:ilvl w:val="0"/>
          <w:numId w:val="38"/>
        </w:numPr>
        <w:rPr>
          <w:lang w:val="en-US"/>
        </w:rPr>
      </w:pPr>
      <w:r w:rsidRPr="00C82181">
        <w:rPr>
          <w:lang w:val="en-US"/>
        </w:rPr>
        <w:t>Acceptance of same sex unions as also offering stable, loving, and committed relationships to nurture children.</w:t>
      </w:r>
    </w:p>
    <w:p w:rsidRPr="00C82181" w:rsidR="00C82181" w:rsidP="00C82181" w:rsidRDefault="00C82181" w14:paraId="60425A1D" w14:textId="77777777">
      <w:pPr>
        <w:pStyle w:val="ListParagraph"/>
        <w:numPr>
          <w:ilvl w:val="0"/>
          <w:numId w:val="38"/>
        </w:numPr>
        <w:rPr>
          <w:lang w:val="en-US"/>
        </w:rPr>
      </w:pPr>
      <w:r w:rsidRPr="00C82181">
        <w:rPr>
          <w:lang w:val="en-US"/>
        </w:rPr>
        <w:t>Respect for self and others.</w:t>
      </w:r>
    </w:p>
    <w:p w:rsidRPr="00C82181" w:rsidR="00C82181" w:rsidP="00C82181" w:rsidRDefault="00C82181" w14:paraId="6C87EB31" w14:textId="77777777">
      <w:pPr>
        <w:pStyle w:val="ListParagraph"/>
        <w:numPr>
          <w:ilvl w:val="0"/>
          <w:numId w:val="38"/>
        </w:numPr>
        <w:rPr>
          <w:lang w:val="en-US"/>
        </w:rPr>
      </w:pPr>
      <w:r w:rsidRPr="00C82181">
        <w:rPr>
          <w:lang w:val="en-US"/>
        </w:rPr>
        <w:t>Respect for rights and responsibilities within relationships.</w:t>
      </w:r>
    </w:p>
    <w:p w:rsidRPr="00C82181" w:rsidR="00C82181" w:rsidP="00C82181" w:rsidRDefault="00C82181" w14:paraId="35569CC7" w14:textId="77777777">
      <w:pPr>
        <w:pStyle w:val="ListParagraph"/>
        <w:numPr>
          <w:ilvl w:val="0"/>
          <w:numId w:val="38"/>
        </w:numPr>
        <w:rPr>
          <w:lang w:val="en-US"/>
        </w:rPr>
      </w:pPr>
      <w:r w:rsidRPr="00C82181">
        <w:rPr>
          <w:lang w:val="en-US"/>
        </w:rPr>
        <w:t>Appreciate that different, successful family structures exist.</w:t>
      </w:r>
    </w:p>
    <w:p w:rsidRPr="00C82181" w:rsidR="00C82181" w:rsidP="00C82181" w:rsidRDefault="00C82181" w14:paraId="56C9605F" w14:textId="77777777">
      <w:pPr>
        <w:pStyle w:val="ListParagraph"/>
        <w:numPr>
          <w:ilvl w:val="0"/>
          <w:numId w:val="38"/>
        </w:numPr>
        <w:rPr>
          <w:lang w:val="en-US"/>
        </w:rPr>
      </w:pPr>
      <w:r w:rsidRPr="00C82181">
        <w:rPr>
          <w:lang w:val="en-US"/>
        </w:rPr>
        <w:t>Understanding diversity regarding religion, gender, culture, and sexual orientation.</w:t>
      </w:r>
    </w:p>
    <w:p w:rsidRPr="00C82181" w:rsidR="00C82181" w:rsidP="00C82181" w:rsidRDefault="00C82181" w14:paraId="068313CD" w14:textId="77777777">
      <w:pPr>
        <w:pStyle w:val="ListParagraph"/>
        <w:numPr>
          <w:ilvl w:val="0"/>
          <w:numId w:val="38"/>
        </w:numPr>
        <w:rPr>
          <w:lang w:val="en-US"/>
        </w:rPr>
      </w:pPr>
      <w:r w:rsidRPr="00C82181">
        <w:rPr>
          <w:lang w:val="en-US"/>
        </w:rPr>
        <w:t>Importance of striving to reduce intolerance and discrimination based on sexual orientation, disability, ethnicity, religion, and gender.</w:t>
      </w:r>
    </w:p>
    <w:p w:rsidRPr="00C82181" w:rsidR="00C82181" w:rsidP="00C82181" w:rsidRDefault="00C82181" w14:paraId="6D9B598A" w14:textId="77777777">
      <w:pPr>
        <w:pStyle w:val="ListParagraph"/>
        <w:numPr>
          <w:ilvl w:val="0"/>
          <w:numId w:val="38"/>
        </w:numPr>
        <w:rPr>
          <w:lang w:val="en-US"/>
        </w:rPr>
      </w:pPr>
      <w:r w:rsidRPr="00C82181">
        <w:rPr>
          <w:lang w:val="en-US"/>
        </w:rPr>
        <w:t>Acceptance of difference and diversity.</w:t>
      </w:r>
    </w:p>
    <w:p w:rsidRPr="00C82181" w:rsidR="00C82181" w:rsidP="00C82181" w:rsidRDefault="00C82181" w14:paraId="7BC6FA91" w14:textId="77777777">
      <w:pPr>
        <w:pStyle w:val="ListParagraph"/>
        <w:numPr>
          <w:ilvl w:val="0"/>
          <w:numId w:val="38"/>
        </w:numPr>
        <w:rPr>
          <w:lang w:val="en-US"/>
        </w:rPr>
      </w:pPr>
      <w:r w:rsidRPr="00C82181">
        <w:rPr>
          <w:lang w:val="en-US"/>
        </w:rPr>
        <w:t>Promote gender equality and equality in relationships.</w:t>
      </w:r>
    </w:p>
    <w:p w:rsidRPr="00C82181" w:rsidR="00C82181" w:rsidP="00C82181" w:rsidRDefault="00C82181" w14:paraId="1B877B33" w14:textId="77777777">
      <w:pPr>
        <w:pStyle w:val="ListParagraph"/>
        <w:numPr>
          <w:ilvl w:val="0"/>
          <w:numId w:val="38"/>
        </w:numPr>
        <w:rPr>
          <w:lang w:val="en-US"/>
        </w:rPr>
      </w:pPr>
      <w:r w:rsidRPr="00C82181">
        <w:rPr>
          <w:lang w:val="en-US"/>
        </w:rPr>
        <w:t>Challenge gender stereotypes and inequality.</w:t>
      </w:r>
    </w:p>
    <w:p w:rsidRPr="00C82181" w:rsidR="00C82181" w:rsidP="00C82181" w:rsidRDefault="00C82181" w14:paraId="378E0402" w14:textId="77777777">
      <w:pPr>
        <w:pStyle w:val="ListParagraph"/>
        <w:numPr>
          <w:ilvl w:val="0"/>
          <w:numId w:val="38"/>
        </w:numPr>
        <w:rPr>
          <w:lang w:val="en-US"/>
        </w:rPr>
      </w:pPr>
      <w:r w:rsidRPr="00C82181">
        <w:rPr>
          <w:lang w:val="en-US"/>
        </w:rPr>
        <w:t>Develop spiritual, moral, social, and cultural awareness in line with the 2010 Equality Act and the schools’ safeguarding and child protection protocols.</w:t>
      </w:r>
    </w:p>
    <w:p w:rsidR="00A9488D" w:rsidP="00A9488D" w:rsidRDefault="000953FE" w14:paraId="69A7B65E" w14:textId="3DFF70DA">
      <w:pPr>
        <w:pStyle w:val="Heading3"/>
        <w:rPr>
          <w:rFonts w:ascii="Calibri" w:hAnsi="Calibri" w:cs="Calibri"/>
        </w:rPr>
      </w:pPr>
      <w:bookmarkStart w:name="_Hlk172803672" w:id="2"/>
      <w:r>
        <w:rPr>
          <w:rFonts w:ascii="Calibri" w:hAnsi="Calibri" w:cs="Calibri"/>
        </w:rPr>
        <w:t>I</w:t>
      </w:r>
      <w:bookmarkEnd w:id="2"/>
      <w:r w:rsidR="00C82181">
        <w:rPr>
          <w:rFonts w:ascii="Calibri" w:hAnsi="Calibri" w:cs="Calibri"/>
        </w:rPr>
        <w:t>mplementation</w:t>
      </w:r>
      <w:r w:rsidR="00A9488D">
        <w:rPr>
          <w:rFonts w:ascii="Calibri" w:hAnsi="Calibri" w:cs="Calibri"/>
        </w:rPr>
        <w:t xml:space="preserve"> </w:t>
      </w:r>
    </w:p>
    <w:p w:rsidRPr="00204C63" w:rsidR="00204C63" w:rsidP="00204C63" w:rsidRDefault="00204C63" w14:paraId="2CCF7D51" w14:textId="3F16519F">
      <w:pPr>
        <w:rPr>
          <w:lang w:val="en-US"/>
        </w:rPr>
      </w:pPr>
      <w:r w:rsidRPr="2E00B88A" w:rsidR="00204C63">
        <w:rPr>
          <w:lang w:val="en-US"/>
        </w:rPr>
        <w:t xml:space="preserve">SRE is not delivered in isolation, but firmly embedded in all curriculum areas including Personal, Social, Health and Economic (PSHE) education, Citizenship and Science. At </w:t>
      </w:r>
      <w:r w:rsidRPr="2E00B88A" w:rsidR="6AB3D655">
        <w:rPr>
          <w:lang w:val="en-US"/>
        </w:rPr>
        <w:t>Queens Road Academy</w:t>
      </w:r>
      <w:r w:rsidRPr="2E00B88A" w:rsidR="00204C63">
        <w:rPr>
          <w:lang w:val="en-US"/>
        </w:rPr>
        <w:t>, the main SRE content is delivered as part of a wider topic to provide a context for learning. Many aspects of SRE are taught throughout the year, whilst some specific age-related aspects are delivered at a pre-planned point during the year in order that parents are informed and can be involved in supporting their child.</w:t>
      </w:r>
    </w:p>
    <w:p w:rsidRPr="00204C63" w:rsidR="00204C63" w:rsidP="00204C63" w:rsidRDefault="00204C63" w14:paraId="2F076465" w14:textId="77777777">
      <w:pPr>
        <w:pStyle w:val="ListParagraph"/>
        <w:numPr>
          <w:ilvl w:val="0"/>
          <w:numId w:val="40"/>
        </w:numPr>
        <w:rPr>
          <w:lang w:val="en-US"/>
        </w:rPr>
      </w:pPr>
      <w:r w:rsidRPr="00204C63">
        <w:rPr>
          <w:lang w:val="en-US"/>
        </w:rPr>
        <w:t>SRE is normally delivered by class teachers in mixed gender groups other than when it is deemed more appropriate for topics to be covered in single sex groups.</w:t>
      </w:r>
    </w:p>
    <w:p w:rsidRPr="00204C63" w:rsidR="00204C63" w:rsidP="00204C63" w:rsidRDefault="00204C63" w14:paraId="49A3339C" w14:textId="6DE2F5FA">
      <w:pPr>
        <w:pStyle w:val="ListParagraph"/>
        <w:numPr>
          <w:ilvl w:val="0"/>
          <w:numId w:val="40"/>
        </w:numPr>
        <w:rPr>
          <w:lang w:val="en-US"/>
        </w:rPr>
      </w:pPr>
      <w:r w:rsidRPr="6DC2C0A8">
        <w:rPr>
          <w:lang w:val="en-US"/>
        </w:rPr>
        <w:t>Ground Rules are used in all PD&amp;RSE and SRE lessons</w:t>
      </w:r>
      <w:r w:rsidRPr="6DC2C0A8" w:rsidR="06518178">
        <w:rPr>
          <w:lang w:val="en-US"/>
        </w:rPr>
        <w:t xml:space="preserve"> to establish a safe and comfortable environment for all pupils</w:t>
      </w:r>
      <w:r w:rsidRPr="6DC2C0A8">
        <w:rPr>
          <w:lang w:val="en-US"/>
        </w:rPr>
        <w:t>.</w:t>
      </w:r>
    </w:p>
    <w:p w:rsidRPr="00204C63" w:rsidR="00204C63" w:rsidP="00204C63" w:rsidRDefault="00204C63" w14:paraId="14FFB500" w14:textId="77777777">
      <w:pPr>
        <w:pStyle w:val="ListParagraph"/>
        <w:numPr>
          <w:ilvl w:val="0"/>
          <w:numId w:val="40"/>
        </w:numPr>
        <w:rPr>
          <w:lang w:val="en-US"/>
        </w:rPr>
      </w:pPr>
      <w:r w:rsidRPr="00204C63">
        <w:rPr>
          <w:lang w:val="en-US"/>
        </w:rPr>
        <w:t>Pupils can ask anonymous questions by writing a note for the class worry box. This box is found in every class. There is also a post box in the library.</w:t>
      </w:r>
    </w:p>
    <w:p w:rsidRPr="00204C63" w:rsidR="00204C63" w:rsidP="00204C63" w:rsidRDefault="00204C63" w14:paraId="30CF85DC" w14:textId="77777777">
      <w:pPr>
        <w:pStyle w:val="ListParagraph"/>
        <w:numPr>
          <w:ilvl w:val="0"/>
          <w:numId w:val="40"/>
        </w:numPr>
        <w:rPr>
          <w:lang w:val="en-US"/>
        </w:rPr>
      </w:pPr>
      <w:r w:rsidRPr="00204C63">
        <w:rPr>
          <w:lang w:val="en-US"/>
        </w:rPr>
        <w:t>Resources used are flexible to meet the needs of the pupils and curriculum. A selection of these can be viewed during the parent session.</w:t>
      </w:r>
    </w:p>
    <w:p w:rsidRPr="00204C63" w:rsidR="00204C63" w:rsidP="00204C63" w:rsidRDefault="00204C63" w14:paraId="244F1FFE" w14:textId="77777777">
      <w:pPr>
        <w:pStyle w:val="ListParagraph"/>
        <w:numPr>
          <w:ilvl w:val="0"/>
          <w:numId w:val="40"/>
        </w:numPr>
        <w:rPr>
          <w:lang w:val="en-US"/>
        </w:rPr>
      </w:pPr>
      <w:r w:rsidRPr="00204C63">
        <w:rPr>
          <w:lang w:val="en-US"/>
        </w:rPr>
        <w:t>Correct medical vocabulary will be used throughout the SRE and PD &amp; RSHE curriculum</w:t>
      </w:r>
    </w:p>
    <w:p w:rsidRPr="00204C63" w:rsidR="00204C63" w:rsidP="00204C63" w:rsidRDefault="00204C63" w14:paraId="0A8B094D" w14:textId="77777777">
      <w:pPr>
        <w:pStyle w:val="ListParagraph"/>
        <w:numPr>
          <w:ilvl w:val="0"/>
          <w:numId w:val="40"/>
        </w:numPr>
        <w:rPr>
          <w:lang w:val="en-US"/>
        </w:rPr>
      </w:pPr>
      <w:r w:rsidRPr="00204C63">
        <w:rPr>
          <w:lang w:val="en-US"/>
        </w:rPr>
        <w:t>SRE is delivered through a varied range of activities, which promote dialogue and understanding. These include: Circle time, active teaching and learning, role play/scenarios, card sorting and discussions.</w:t>
      </w:r>
    </w:p>
    <w:p w:rsidRPr="00204C63" w:rsidR="00204C63" w:rsidP="00204C63" w:rsidRDefault="00204C63" w14:paraId="12F08107" w14:textId="77777777">
      <w:pPr>
        <w:pStyle w:val="ListParagraph"/>
        <w:numPr>
          <w:ilvl w:val="0"/>
          <w:numId w:val="40"/>
        </w:numPr>
        <w:rPr>
          <w:lang w:val="en-US"/>
        </w:rPr>
      </w:pPr>
      <w:r w:rsidRPr="00204C63">
        <w:rPr>
          <w:lang w:val="en-US"/>
        </w:rPr>
        <w:t>External agencies can be invited to support the delivery of SRE. These include: the school nurse and the police.</w:t>
      </w:r>
    </w:p>
    <w:p w:rsidRPr="00204C63" w:rsidR="00204C63" w:rsidP="00204C63" w:rsidRDefault="00204C63" w14:paraId="2F92A9E8" w14:textId="77777777">
      <w:pPr>
        <w:pStyle w:val="ListParagraph"/>
        <w:numPr>
          <w:ilvl w:val="0"/>
          <w:numId w:val="40"/>
        </w:numPr>
        <w:rPr>
          <w:lang w:val="en-US"/>
        </w:rPr>
      </w:pPr>
      <w:r w:rsidRPr="00204C63">
        <w:rPr>
          <w:lang w:val="en-US"/>
        </w:rPr>
        <w:t>External agencies and Visitors are familiar with and understand the school’s SRE policy and safeguarding policy and work within these documents</w:t>
      </w:r>
    </w:p>
    <w:p w:rsidRPr="00204C63" w:rsidR="00204C63" w:rsidP="00204C63" w:rsidRDefault="00204C63" w14:paraId="288D043F" w14:textId="77777777">
      <w:pPr>
        <w:pStyle w:val="ListParagraph"/>
        <w:numPr>
          <w:ilvl w:val="0"/>
          <w:numId w:val="40"/>
        </w:numPr>
        <w:rPr>
          <w:lang w:val="en-US"/>
        </w:rPr>
      </w:pPr>
      <w:r w:rsidRPr="00204C63">
        <w:rPr>
          <w:lang w:val="en-US"/>
        </w:rPr>
        <w:t>All input to SRE lessons is part of a planned programme and negotiated and agreed with staff in advance</w:t>
      </w:r>
    </w:p>
    <w:p w:rsidRPr="00204C63" w:rsidR="00204C63" w:rsidP="00204C63" w:rsidRDefault="00204C63" w14:paraId="44E8ABFE" w14:textId="77777777">
      <w:pPr>
        <w:pStyle w:val="ListParagraph"/>
        <w:numPr>
          <w:ilvl w:val="0"/>
          <w:numId w:val="40"/>
        </w:numPr>
        <w:rPr>
          <w:lang w:val="en-US"/>
        </w:rPr>
      </w:pPr>
      <w:r w:rsidRPr="00204C63">
        <w:rPr>
          <w:lang w:val="en-US"/>
        </w:rPr>
        <w:t>All visitors are always supervised/supported by a member of staff</w:t>
      </w:r>
    </w:p>
    <w:p w:rsidRPr="00204C63" w:rsidR="00204C63" w:rsidP="00204C63" w:rsidRDefault="00204C63" w14:paraId="2D1B1793" w14:textId="77777777">
      <w:pPr>
        <w:pStyle w:val="ListParagraph"/>
        <w:numPr>
          <w:ilvl w:val="0"/>
          <w:numId w:val="40"/>
        </w:numPr>
        <w:rPr>
          <w:lang w:val="en-US"/>
        </w:rPr>
      </w:pPr>
      <w:r w:rsidRPr="00204C63">
        <w:rPr>
          <w:lang w:val="en-US"/>
        </w:rPr>
        <w:t>The input of visitors is monitored and evaluated by staff. This evaluation informs future planning.</w:t>
      </w:r>
    </w:p>
    <w:p w:rsidR="00204C63" w:rsidP="00F34E5D" w:rsidRDefault="00F34E5D" w14:paraId="49D1DB5D" w14:textId="77777777">
      <w:pPr>
        <w:rPr>
          <w:rFonts w:eastAsiaTheme="majorEastAsia"/>
          <w:color w:val="0F4761" w:themeColor="accent1" w:themeShade="BF"/>
          <w:sz w:val="28"/>
          <w:szCs w:val="28"/>
        </w:rPr>
      </w:pPr>
      <w:bookmarkStart w:name="_Hlk172803781" w:id="3"/>
      <w:r>
        <w:rPr>
          <w:rFonts w:eastAsiaTheme="majorEastAsia"/>
          <w:color w:val="0F4761" w:themeColor="accent1" w:themeShade="BF"/>
          <w:sz w:val="28"/>
          <w:szCs w:val="28"/>
        </w:rPr>
        <w:t>E</w:t>
      </w:r>
      <w:r w:rsidR="00204C63">
        <w:rPr>
          <w:rFonts w:eastAsiaTheme="majorEastAsia"/>
          <w:color w:val="0F4761" w:themeColor="accent1" w:themeShade="BF"/>
          <w:sz w:val="28"/>
          <w:szCs w:val="28"/>
        </w:rPr>
        <w:t>qual opportunities statement</w:t>
      </w:r>
    </w:p>
    <w:p w:rsidRPr="0012694B" w:rsidR="0012694B" w:rsidP="0012694B" w:rsidRDefault="0012694B" w14:paraId="23F5544D" w14:textId="77777777">
      <w:pPr>
        <w:rPr>
          <w:lang w:val="en-US"/>
        </w:rPr>
      </w:pPr>
      <w:r w:rsidRPr="0012694B">
        <w:rPr>
          <w:lang w:val="en-US"/>
        </w:rPr>
        <w:t>The school is committed to the provision of SRE to all its pupils. We aim to respond to the diversity of children’s cultures, faiths, and family backgrounds. Equal time and provision will be allocated for all groups but there may be occasions where children with Special Educational Needs are given extra support.</w:t>
      </w:r>
    </w:p>
    <w:bookmarkEnd w:id="3"/>
    <w:p w:rsidRPr="00F34E5D" w:rsidR="00D5224B" w:rsidP="00D5224B" w:rsidRDefault="0012694B" w14:paraId="24C29813" w14:textId="5BB700EE">
      <w:pPr>
        <w:rPr>
          <w:rFonts w:eastAsiaTheme="majorEastAsia"/>
          <w:color w:val="0F4761" w:themeColor="accent1" w:themeShade="BF"/>
          <w:sz w:val="28"/>
          <w:szCs w:val="28"/>
        </w:rPr>
      </w:pPr>
      <w:r>
        <w:rPr>
          <w:rFonts w:eastAsiaTheme="majorEastAsia"/>
          <w:color w:val="0F4761" w:themeColor="accent1" w:themeShade="BF"/>
          <w:sz w:val="28"/>
          <w:szCs w:val="28"/>
        </w:rPr>
        <w:t>Parental involvement</w:t>
      </w:r>
    </w:p>
    <w:p w:rsidRPr="00FD0BB2" w:rsidR="00FD0BB2" w:rsidP="00FD0BB2" w:rsidRDefault="00FD0BB2" w14:paraId="5B21C1A3" w14:textId="77777777">
      <w:pPr>
        <w:rPr>
          <w:lang w:val="en-US"/>
        </w:rPr>
      </w:pPr>
      <w:r w:rsidRPr="00FD0BB2">
        <w:rPr>
          <w:lang w:val="en-US"/>
        </w:rPr>
        <w:t>The school is committed to working with parents and believes that it is important to have the support of parents and the wider community for the PSHE and SRE programme. Parents are provided with the opportunity to find out about and discuss the school’s programme through the year groups’ SRE curriculum meetings, parents’ evening, in policy development, the school website and prospectus, displays and an open-door policy.</w:t>
      </w:r>
    </w:p>
    <w:p w:rsidRPr="00FD0BB2" w:rsidR="00FD0BB2" w:rsidP="00FD0BB2" w:rsidRDefault="00FD0BB2" w14:paraId="390E6182" w14:textId="77777777">
      <w:pPr>
        <w:rPr>
          <w:lang w:val="en-US"/>
        </w:rPr>
      </w:pPr>
      <w:r w:rsidRPr="00FD0BB2">
        <w:rPr>
          <w:lang w:val="en-US"/>
        </w:rPr>
        <w:t>To promote effective communication and discussion between parents and their children we notify parents through information evenings, curriculum letters and the school website about when aspects of SRE will be taught. We also encourage an open-door policy to help ensure that parents can discuss issues with the school staff in a positive, sensitive, and proactive manner.</w:t>
      </w:r>
    </w:p>
    <w:p w:rsidR="00E87FC7" w:rsidP="00E87FC7" w:rsidRDefault="00FD0BB2" w14:paraId="0E43E7FF" w14:textId="5FE5C01E">
      <w:pPr>
        <w:rPr>
          <w:rFonts w:eastAsiaTheme="majorEastAsia"/>
          <w:color w:val="0F4761" w:themeColor="accent1" w:themeShade="BF"/>
          <w:sz w:val="28"/>
          <w:szCs w:val="28"/>
        </w:rPr>
      </w:pPr>
      <w:r>
        <w:rPr>
          <w:rFonts w:eastAsiaTheme="majorEastAsia"/>
          <w:color w:val="0F4761" w:themeColor="accent1" w:themeShade="BF"/>
          <w:sz w:val="28"/>
          <w:szCs w:val="28"/>
        </w:rPr>
        <w:t>Parental rights to withdraw their children</w:t>
      </w:r>
    </w:p>
    <w:p w:rsidRPr="003A7C41" w:rsidR="003A7C41" w:rsidP="003A7C41" w:rsidRDefault="003A7C41" w14:paraId="1B21A529" w14:textId="77777777">
      <w:pPr>
        <w:rPr>
          <w:lang w:val="en-US"/>
        </w:rPr>
      </w:pPr>
      <w:r w:rsidRPr="003A7C41">
        <w:rPr>
          <w:lang w:val="en-US"/>
        </w:rPr>
        <w:t>Parents have the right to withdraw their children from all, or part of the SRE curriculum, except for those parts included within the National Curriculum for Science, which are statutory. Effective methods to communicate the schools’ approach to SRE, including the parental right to withdraw their child, are through the schools’ website, prospectus, the SRE policy and the year group SRE curriculum information letter sent home to parents. The letter also includes arrangements for a parent meeting with staff.</w:t>
      </w:r>
    </w:p>
    <w:p w:rsidRPr="003A7C41" w:rsidR="003A7C41" w:rsidP="003A7C41" w:rsidRDefault="003A7C41" w14:paraId="74C9DD39" w14:textId="77777777">
      <w:pPr>
        <w:rPr>
          <w:lang w:val="en-US"/>
        </w:rPr>
      </w:pPr>
      <w:r w:rsidRPr="003A7C41">
        <w:rPr>
          <w:lang w:val="en-US"/>
        </w:rPr>
        <w:t>Parents are also informed that the SRE curriculum is an essential vehicle in supporting a school’s statutory duty to:</w:t>
      </w:r>
    </w:p>
    <w:p w:rsidRPr="003A7C41" w:rsidR="003A7C41" w:rsidP="003A7C41" w:rsidRDefault="003A7C41" w14:paraId="7F38D0E9" w14:textId="77777777">
      <w:pPr>
        <w:pStyle w:val="ListParagraph"/>
        <w:numPr>
          <w:ilvl w:val="0"/>
          <w:numId w:val="41"/>
        </w:numPr>
        <w:rPr>
          <w:lang w:val="en-US"/>
        </w:rPr>
      </w:pPr>
      <w:r w:rsidRPr="003A7C41">
        <w:rPr>
          <w:lang w:val="en-US"/>
        </w:rPr>
        <w:t>safeguard and promote the welfare of their children,</w:t>
      </w:r>
    </w:p>
    <w:p w:rsidRPr="003A7C41" w:rsidR="003A7C41" w:rsidP="003A7C41" w:rsidRDefault="003A7C41" w14:paraId="41B36891" w14:textId="77777777">
      <w:pPr>
        <w:pStyle w:val="ListParagraph"/>
        <w:numPr>
          <w:ilvl w:val="0"/>
          <w:numId w:val="41"/>
        </w:numPr>
        <w:rPr>
          <w:lang w:val="en-US"/>
        </w:rPr>
      </w:pPr>
      <w:r w:rsidRPr="003A7C41">
        <w:rPr>
          <w:lang w:val="en-US"/>
        </w:rPr>
        <w:t>advance the 2010 Equality Act,</w:t>
      </w:r>
    </w:p>
    <w:p w:rsidRPr="003A7C41" w:rsidR="003A7C41" w:rsidP="003A7C41" w:rsidRDefault="003A7C41" w14:paraId="1ABF4823" w14:textId="77777777">
      <w:pPr>
        <w:pStyle w:val="ListParagraph"/>
        <w:numPr>
          <w:ilvl w:val="0"/>
          <w:numId w:val="41"/>
        </w:numPr>
        <w:rPr>
          <w:lang w:val="en-US"/>
        </w:rPr>
      </w:pPr>
      <w:r w:rsidRPr="003A7C41">
        <w:rPr>
          <w:lang w:val="en-US"/>
        </w:rPr>
        <w:t>encourage the spiritual, moral, social, and cultural development of pupils,</w:t>
      </w:r>
    </w:p>
    <w:p w:rsidRPr="003A7C41" w:rsidR="003A7C41" w:rsidP="003A7C41" w:rsidRDefault="003A7C41" w14:paraId="373F28CD" w14:textId="77777777">
      <w:pPr>
        <w:pStyle w:val="ListParagraph"/>
        <w:numPr>
          <w:ilvl w:val="0"/>
          <w:numId w:val="41"/>
        </w:numPr>
        <w:rPr>
          <w:lang w:val="en-US"/>
        </w:rPr>
      </w:pPr>
      <w:r w:rsidRPr="003A7C41">
        <w:rPr>
          <w:lang w:val="en-US"/>
        </w:rPr>
        <w:t>foster British values, and</w:t>
      </w:r>
    </w:p>
    <w:p w:rsidRPr="003A7C41" w:rsidR="003A7C41" w:rsidP="003A7C41" w:rsidRDefault="003A7C41" w14:paraId="0D0D2242" w14:textId="77777777">
      <w:pPr>
        <w:pStyle w:val="ListParagraph"/>
        <w:numPr>
          <w:ilvl w:val="0"/>
          <w:numId w:val="41"/>
        </w:numPr>
        <w:rPr>
          <w:lang w:val="en-US"/>
        </w:rPr>
      </w:pPr>
      <w:r w:rsidRPr="003A7C41">
        <w:rPr>
          <w:lang w:val="en-US"/>
        </w:rPr>
        <w:t>prepare children and young people for the challenges, opportunities, and responsibilities of adult life, along with the coverage of the National Curriculum for Science.</w:t>
      </w:r>
    </w:p>
    <w:p w:rsidRPr="003A7C41" w:rsidR="003A7C41" w:rsidP="003A7C41" w:rsidRDefault="003A7C41" w14:paraId="1C631E19" w14:textId="77777777">
      <w:pPr>
        <w:rPr>
          <w:lang w:val="en-US"/>
        </w:rPr>
      </w:pPr>
      <w:r w:rsidRPr="003A7C41">
        <w:rPr>
          <w:lang w:val="en-US"/>
        </w:rPr>
        <w:t>Those parents/carers wishing to exercise the right to withdraw their child from part or all SRE are invited in to see the teacher/headteacher who will explore any concerns and discuss any impact that withdrawal may have on the child. Once a child has been withdrawn they cannot take part in the SRE programme until the request for withdrawal has been removed. It is then the responsibility of the parents/carers to deliver the content of the SRE to their child as they see fit. Information and support materials are available for parents/carers to use and are offered by the staff. Pupils who are withdrawn from SRE continue with individual learning tasks for other curriculum areas, which are carried out in another classroom or the library. If a conversation arises about sexual health issues in a non-SRE lesson with pupils present who have been withdrawn from SRE lessons, the teacher must stop the conversation and ask that the issues be discussed at an appropriate time. The teacher must, as soon as possible, find an appropriate time to continue the conversation with pupils when the withdrawn child is not present.</w:t>
      </w:r>
    </w:p>
    <w:p w:rsidR="003702C5" w:rsidP="003702C5" w:rsidRDefault="003A7C41" w14:paraId="0103FF2C" w14:textId="42898679">
      <w:pPr>
        <w:rPr>
          <w:rFonts w:eastAsiaTheme="majorEastAsia"/>
          <w:color w:val="0F4761" w:themeColor="accent1" w:themeShade="BF"/>
          <w:sz w:val="28"/>
          <w:szCs w:val="28"/>
          <w:lang w:val="en-US"/>
        </w:rPr>
      </w:pPr>
      <w:r>
        <w:rPr>
          <w:rFonts w:eastAsiaTheme="majorEastAsia"/>
          <w:color w:val="0F4761" w:themeColor="accent1" w:themeShade="BF"/>
          <w:sz w:val="28"/>
          <w:szCs w:val="28"/>
          <w:lang w:val="en-US"/>
        </w:rPr>
        <w:t xml:space="preserve">Ground rules </w:t>
      </w:r>
    </w:p>
    <w:p w:rsidRPr="00DA5899" w:rsidR="00DA5899" w:rsidP="00DA5899" w:rsidRDefault="00DA5899" w14:paraId="40A4F2A6" w14:textId="77777777">
      <w:r w:rsidRPr="00DA5899">
        <w:t>SRE is taught in a safe, non-judgmental environment where adults and children are confident that they will be respected. Specific ground rules will be established at the beginning of the SRE work, in addition to those already used in the classroom.</w:t>
      </w:r>
    </w:p>
    <w:p w:rsidR="00660F87" w:rsidP="00660F87" w:rsidRDefault="00DA5899" w14:paraId="72BD33A0" w14:textId="6844A15A">
      <w:pPr>
        <w:rPr>
          <w:rFonts w:eastAsiaTheme="majorEastAsia"/>
          <w:color w:val="0F4761" w:themeColor="accent1" w:themeShade="BF"/>
          <w:sz w:val="28"/>
          <w:szCs w:val="28"/>
        </w:rPr>
      </w:pPr>
      <w:r>
        <w:rPr>
          <w:rFonts w:eastAsiaTheme="majorEastAsia"/>
          <w:color w:val="0F4761" w:themeColor="accent1" w:themeShade="BF"/>
          <w:sz w:val="28"/>
          <w:szCs w:val="28"/>
        </w:rPr>
        <w:t>Inclusion</w:t>
      </w:r>
    </w:p>
    <w:p w:rsidRPr="00DA22B0" w:rsidR="00DA22B0" w:rsidP="00DA22B0" w:rsidRDefault="00DA22B0" w14:paraId="77667BF2" w14:textId="42711248">
      <w:r w:rsidRPr="00DA22B0">
        <w:t xml:space="preserve">The SRE policy reflects and is line with the schools’ equal opportunities policy and the schools ensures that the SRE teaching is an inclusive and is appropriate and relevant to all pupils, including those with SEN (Special Educational Needs) and disabilities. Teachers ensure that the content, approach and use of inclusive language reflect the diversity of the school community, and help all pupils feel valued and included, regardless of their gender, ability, disability, experiences, and family background. SRE strives to meet the needs of all pupils regardless of their developing sexuality and deals honestly and sensitively with sexual orientation, answers appropriate questions and offer support. Homophobic and transphobic references and homophobic and transphobic actions and bullying are not tolerated at </w:t>
      </w:r>
      <w:r w:rsidR="005970CD">
        <w:t>W</w:t>
      </w:r>
      <w:r w:rsidRPr="00DA22B0">
        <w:t>CPS and are challenged and dealt with as part of our commitment to promoting inclusion, gender equality and preventing bullying.</w:t>
      </w:r>
    </w:p>
    <w:p w:rsidR="00FD0BB5" w:rsidP="00FD0BB5" w:rsidRDefault="00DA22B0" w14:paraId="30B4C4E7" w14:textId="22E341A9">
      <w:pPr>
        <w:rPr>
          <w:rFonts w:eastAsiaTheme="majorEastAsia"/>
          <w:color w:val="0F4761" w:themeColor="accent1" w:themeShade="BF"/>
          <w:sz w:val="28"/>
          <w:szCs w:val="28"/>
        </w:rPr>
      </w:pPr>
      <w:r>
        <w:rPr>
          <w:rFonts w:eastAsiaTheme="majorEastAsia"/>
          <w:color w:val="0F4761" w:themeColor="accent1" w:themeShade="BF"/>
          <w:sz w:val="28"/>
          <w:szCs w:val="28"/>
        </w:rPr>
        <w:t xml:space="preserve">Confidentiality and child protection issues </w:t>
      </w:r>
    </w:p>
    <w:p w:rsidRPr="0014421C" w:rsidR="0014421C" w:rsidP="0014421C" w:rsidRDefault="0014421C" w14:paraId="73BA9940" w14:textId="77777777">
      <w:pPr>
        <w:rPr>
          <w:rFonts w:eastAsiaTheme="majorEastAsia"/>
          <w:lang w:val="en-US"/>
        </w:rPr>
      </w:pPr>
      <w:r w:rsidRPr="0014421C">
        <w:rPr>
          <w:rFonts w:eastAsiaTheme="majorEastAsia"/>
          <w:lang w:val="en-US"/>
        </w:rPr>
        <w:t>SRE discussions may prompt a pupil to disclose about related incidents; for example, FGM (Female Genital Mutilation), Forced marriage, child exploitation or abuse. If the member of staff believes that the child is at risk or in danger or has concerns about any information disclosed, she/he talks to the named Designated Safeguarding Lead who acts as laid down in the Child Protection Policy. All staff are familiar with the policy and know the identity of the member of staff with responsibility for Child Protection issues.</w:t>
      </w:r>
    </w:p>
    <w:p w:rsidRPr="0014421C" w:rsidR="0014421C" w:rsidP="0014421C" w:rsidRDefault="0014421C" w14:paraId="105A3C2D" w14:textId="77777777">
      <w:pPr>
        <w:rPr>
          <w:rFonts w:eastAsiaTheme="majorEastAsia"/>
          <w:lang w:val="en-US"/>
        </w:rPr>
      </w:pPr>
      <w:r w:rsidRPr="0014421C">
        <w:rPr>
          <w:rFonts w:eastAsiaTheme="majorEastAsia"/>
          <w:lang w:val="en-US"/>
        </w:rPr>
        <w:t>The child concerned will be informed that confidentiality is being breached and reasons why. The child will be supported by staff throughout the process.</w:t>
      </w:r>
    </w:p>
    <w:p w:rsidRPr="0014421C" w:rsidR="0014421C" w:rsidP="0014421C" w:rsidRDefault="0014421C" w14:paraId="70C33774" w14:textId="77777777">
      <w:pPr>
        <w:rPr>
          <w:rFonts w:eastAsiaTheme="majorEastAsia"/>
          <w:u w:val="single"/>
          <w:lang w:val="en-US"/>
        </w:rPr>
      </w:pPr>
      <w:r w:rsidRPr="0014421C">
        <w:rPr>
          <w:rFonts w:eastAsiaTheme="majorEastAsia"/>
          <w:u w:val="single"/>
          <w:lang w:val="en-US"/>
        </w:rPr>
        <w:t>Age 3-6:</w:t>
      </w:r>
    </w:p>
    <w:p w:rsidRPr="0014421C" w:rsidR="0014421C" w:rsidP="0014421C" w:rsidRDefault="0014421C" w14:paraId="0C334452" w14:textId="77777777">
      <w:pPr>
        <w:rPr>
          <w:rFonts w:eastAsiaTheme="majorEastAsia"/>
          <w:lang w:val="en-US"/>
        </w:rPr>
      </w:pPr>
      <w:r w:rsidRPr="0014421C">
        <w:rPr>
          <w:rFonts w:eastAsiaTheme="majorEastAsia"/>
          <w:lang w:val="en-US"/>
        </w:rPr>
        <w:t>At this age children are interested in differences between boys and girls, naming body parts, where babies come from and friends and family. What areas are private and should not be touched and who they can talk to if they are worried are also discussed. NSPCC (National Society for the Prevention of Cruelty to Children) PANTS rule and resources will be used.</w:t>
      </w:r>
    </w:p>
    <w:p w:rsidRPr="0014421C" w:rsidR="0014421C" w:rsidP="0014421C" w:rsidRDefault="0014421C" w14:paraId="52DF875B" w14:textId="77777777">
      <w:pPr>
        <w:rPr>
          <w:rFonts w:eastAsiaTheme="majorEastAsia"/>
          <w:u w:val="single"/>
          <w:lang w:val="en-US"/>
        </w:rPr>
      </w:pPr>
      <w:r w:rsidRPr="0014421C">
        <w:rPr>
          <w:rFonts w:eastAsiaTheme="majorEastAsia"/>
          <w:u w:val="single"/>
          <w:lang w:val="en-US"/>
        </w:rPr>
        <w:t>Age 7-8:</w:t>
      </w:r>
    </w:p>
    <w:p w:rsidRPr="0014421C" w:rsidR="0014421C" w:rsidP="0014421C" w:rsidRDefault="0014421C" w14:paraId="6458947C" w14:textId="77777777">
      <w:pPr>
        <w:rPr>
          <w:rFonts w:eastAsiaTheme="majorEastAsia"/>
          <w:lang w:val="en-US"/>
        </w:rPr>
      </w:pPr>
      <w:r w:rsidRPr="0014421C">
        <w:rPr>
          <w:rFonts w:eastAsiaTheme="majorEastAsia"/>
          <w:lang w:val="en-US"/>
        </w:rPr>
        <w:t>At this stage children are interested in the emotional and physical changes of growing up, similarities and differences between each other and between boys and girls, coping with strong emotions and how babies are made from eggs and sperm. How to look after our bodies and how to be safe are also important.</w:t>
      </w:r>
    </w:p>
    <w:p w:rsidRPr="0014421C" w:rsidR="0014421C" w:rsidP="6DC2C0A8" w:rsidRDefault="0014421C" w14:paraId="3C7B8C17" w14:textId="2B4F4F98">
      <w:pPr>
        <w:rPr>
          <w:rFonts w:eastAsiaTheme="majorEastAsia"/>
          <w:u w:val="single"/>
          <w:lang w:val="en-US"/>
        </w:rPr>
      </w:pPr>
      <w:r w:rsidRPr="6DC2C0A8">
        <w:rPr>
          <w:rFonts w:eastAsiaTheme="majorEastAsia"/>
          <w:u w:val="single"/>
          <w:lang w:val="en-US"/>
        </w:rPr>
        <w:t>Age 9-1</w:t>
      </w:r>
      <w:r w:rsidRPr="6DC2C0A8" w:rsidR="2E98A1E3">
        <w:rPr>
          <w:rFonts w:eastAsiaTheme="majorEastAsia"/>
          <w:u w:val="single"/>
          <w:lang w:val="en-US"/>
        </w:rPr>
        <w:t>1</w:t>
      </w:r>
      <w:r w:rsidRPr="6DC2C0A8">
        <w:rPr>
          <w:rFonts w:eastAsiaTheme="majorEastAsia"/>
          <w:u w:val="single"/>
          <w:lang w:val="en-US"/>
        </w:rPr>
        <w:t>:</w:t>
      </w:r>
    </w:p>
    <w:p w:rsidRPr="0014421C" w:rsidR="0014421C" w:rsidP="0014421C" w:rsidRDefault="0014421C" w14:paraId="6ABA3528" w14:textId="77777777">
      <w:pPr>
        <w:rPr>
          <w:rFonts w:eastAsiaTheme="majorEastAsia"/>
          <w:lang w:val="en-US"/>
        </w:rPr>
      </w:pPr>
      <w:r w:rsidRPr="0014421C">
        <w:rPr>
          <w:rFonts w:eastAsiaTheme="majorEastAsia"/>
          <w:lang w:val="en-US"/>
        </w:rPr>
        <w:t>At this age children are interested in knowing about love and the different kind of families and will be more aware of diverse types of partnerships and relationships. Gender stereotypes and homophobia can be explained and challenged. They will be curious about puberty and sexual feelings and changing body image. They will want more details about conception, how babies develop, how they are born along with why families are important for having babies.</w:t>
      </w:r>
    </w:p>
    <w:p w:rsidRPr="0014421C" w:rsidR="0014421C" w:rsidP="0014421C" w:rsidRDefault="0014421C" w14:paraId="04962177" w14:textId="77777777">
      <w:pPr>
        <w:rPr>
          <w:rFonts w:eastAsiaTheme="majorEastAsia"/>
          <w:lang w:val="en-US"/>
        </w:rPr>
      </w:pPr>
    </w:p>
    <w:p w:rsidRPr="0014421C" w:rsidR="0014421C" w:rsidP="0014421C" w:rsidRDefault="0014421C" w14:paraId="0E8E9538" w14:textId="77777777">
      <w:pPr>
        <w:rPr>
          <w:rFonts w:eastAsiaTheme="majorEastAsia"/>
          <w:lang w:val="en-US"/>
        </w:rPr>
      </w:pPr>
      <w:r w:rsidRPr="0014421C">
        <w:rPr>
          <w:rFonts w:eastAsiaTheme="majorEastAsia"/>
          <w:lang w:val="en-US"/>
        </w:rPr>
        <w:t>They will also be interested in knowing how people can get diseases, including HIV, from sex and how they can be prevented. They will also want to know who they can talk to if they want help or advice and information about growing up and personal safety including being online.</w:t>
      </w:r>
    </w:p>
    <w:p w:rsidRPr="0014421C" w:rsidR="0014421C" w:rsidP="0014421C" w:rsidRDefault="0014421C" w14:paraId="0EFF47A9" w14:textId="77777777">
      <w:pPr>
        <w:rPr>
          <w:rFonts w:eastAsiaTheme="majorEastAsia"/>
          <w:lang w:val="en-US"/>
        </w:rPr>
      </w:pPr>
      <w:r w:rsidRPr="0014421C">
        <w:rPr>
          <w:rFonts w:eastAsiaTheme="majorEastAsia"/>
          <w:lang w:val="en-US"/>
        </w:rPr>
        <w:t xml:space="preserve">Whole school assemblies will follow the NSPCC guidelines to introduce types of abuse and where to seek support. </w:t>
      </w:r>
    </w:p>
    <w:p w:rsidR="0014421C" w:rsidP="0044531C" w:rsidRDefault="0014421C" w14:paraId="4C72F249" w14:textId="77777777">
      <w:pPr>
        <w:rPr>
          <w:rFonts w:eastAsiaTheme="majorEastAsia"/>
          <w:color w:val="0F4761" w:themeColor="accent1" w:themeShade="BF"/>
          <w:sz w:val="28"/>
          <w:szCs w:val="28"/>
        </w:rPr>
      </w:pPr>
      <w:r>
        <w:rPr>
          <w:rFonts w:eastAsiaTheme="majorEastAsia"/>
          <w:color w:val="0F4761" w:themeColor="accent1" w:themeShade="BF"/>
          <w:sz w:val="28"/>
          <w:szCs w:val="28"/>
        </w:rPr>
        <w:t>Impact</w:t>
      </w:r>
    </w:p>
    <w:p w:rsidRPr="00B05F38" w:rsidR="00B05F38" w:rsidP="00B05F38" w:rsidRDefault="00B05F38" w14:paraId="6853BD7B" w14:textId="7F447285">
      <w:pPr>
        <w:rPr>
          <w:lang w:val="en-US"/>
        </w:rPr>
      </w:pPr>
      <w:r w:rsidRPr="00B05F38">
        <w:rPr>
          <w:lang w:val="en-US"/>
        </w:rPr>
        <w:t xml:space="preserve">We ensure that all pupils have equal access to the </w:t>
      </w:r>
      <w:r w:rsidRPr="00B05F38" w:rsidR="008064C2">
        <w:rPr>
          <w:lang w:val="en-US"/>
        </w:rPr>
        <w:t>SRE through</w:t>
      </w:r>
      <w:r w:rsidRPr="00B05F38">
        <w:rPr>
          <w:lang w:val="en-US"/>
        </w:rPr>
        <w:t xml:space="preserve"> </w:t>
      </w:r>
      <w:r w:rsidRPr="00B05F38" w:rsidR="008064C2">
        <w:rPr>
          <w:lang w:val="en-US"/>
        </w:rPr>
        <w:t>a process</w:t>
      </w:r>
      <w:r w:rsidRPr="00B05F38">
        <w:rPr>
          <w:lang w:val="en-US"/>
        </w:rPr>
        <w:t xml:space="preserve"> of monitoring, evaluation, and assessment, which takes into consideration pupils’ needs, maturity, age, ability, and personal circumstances.</w:t>
      </w:r>
    </w:p>
    <w:p w:rsidRPr="00B05F38" w:rsidR="00B05F38" w:rsidP="00B05F38" w:rsidRDefault="00B05F38" w14:paraId="6F99176F" w14:textId="77777777">
      <w:pPr>
        <w:rPr>
          <w:lang w:val="en-US"/>
        </w:rPr>
      </w:pPr>
      <w:r w:rsidRPr="00B05F38">
        <w:rPr>
          <w:lang w:val="en-US"/>
        </w:rPr>
        <w:t>Class teachers assess pupils’ understanding and progress through formative and summative processes. These include pre- and post-topic mind maps, drawings, task outcomes, questioning and observation. At the end of the year each year group reviews the SRE programme they have implemented and pass on any comments to the PSHE Lead as part of her monitoring cycle. The SRE policy is reviewed on an annual basis considering the feedback from teaching staff, pupils, and parents.</w:t>
      </w:r>
    </w:p>
    <w:p w:rsidR="00B05F38" w:rsidP="00B05F38" w:rsidRDefault="00B05F38" w14:paraId="5F24F1E9" w14:textId="27822789">
      <w:pPr>
        <w:rPr>
          <w:rFonts w:eastAsiaTheme="majorEastAsia"/>
          <w:color w:val="0F4761" w:themeColor="accent1" w:themeShade="BF"/>
          <w:sz w:val="28"/>
          <w:szCs w:val="28"/>
        </w:rPr>
      </w:pPr>
      <w:r>
        <w:rPr>
          <w:rFonts w:eastAsiaTheme="majorEastAsia"/>
          <w:color w:val="0F4761" w:themeColor="accent1" w:themeShade="BF"/>
          <w:sz w:val="28"/>
          <w:szCs w:val="28"/>
        </w:rPr>
        <w:t xml:space="preserve">Reporting </w:t>
      </w:r>
    </w:p>
    <w:p w:rsidRPr="0000086E" w:rsidR="0000086E" w:rsidP="0000086E" w:rsidRDefault="0000086E" w14:paraId="039DECBD" w14:textId="77777777">
      <w:pPr>
        <w:rPr>
          <w:rFonts w:eastAsiaTheme="majorEastAsia"/>
          <w:lang w:val="en-US"/>
        </w:rPr>
      </w:pPr>
      <w:r w:rsidRPr="0000086E">
        <w:rPr>
          <w:rFonts w:eastAsiaTheme="majorEastAsia"/>
          <w:lang w:val="en-US"/>
        </w:rPr>
        <w:t xml:space="preserve">All incidents of sexual harassment, sexual abuse, including online, and sexual violence will be reported directly to the Head of school or DSL (Designated Safeguarding Leads) and will be dealt in line with the schools Safeguarding Policy and recorded via CPOMS. </w:t>
      </w:r>
    </w:p>
    <w:p w:rsidRPr="0000086E" w:rsidR="0000086E" w:rsidP="0000086E" w:rsidRDefault="0000086E" w14:paraId="5C8FCB5A" w14:textId="77777777">
      <w:pPr>
        <w:rPr>
          <w:rFonts w:eastAsiaTheme="majorEastAsia"/>
          <w:lang w:val="en-US"/>
        </w:rPr>
      </w:pPr>
      <w:r w:rsidRPr="0000086E">
        <w:rPr>
          <w:rFonts w:eastAsiaTheme="majorEastAsia"/>
          <w:lang w:val="en-US"/>
        </w:rPr>
        <w:t>Governors will be informed of any incidents via the Head Teacher report, termly.</w:t>
      </w:r>
    </w:p>
    <w:p w:rsidR="00B05F38" w:rsidP="00B05F38" w:rsidRDefault="0000086E" w14:paraId="221EA81B" w14:textId="0720C4FE">
      <w:pPr>
        <w:rPr>
          <w:rFonts w:eastAsiaTheme="majorEastAsia"/>
          <w:color w:val="0F4761" w:themeColor="accent1" w:themeShade="BF"/>
          <w:sz w:val="28"/>
          <w:szCs w:val="28"/>
        </w:rPr>
      </w:pPr>
      <w:r>
        <w:rPr>
          <w:rFonts w:eastAsiaTheme="majorEastAsia"/>
          <w:color w:val="0F4761" w:themeColor="accent1" w:themeShade="BF"/>
          <w:sz w:val="28"/>
          <w:szCs w:val="28"/>
        </w:rPr>
        <w:t>Support for school</w:t>
      </w:r>
    </w:p>
    <w:p w:rsidRPr="00074134" w:rsidR="00074134" w:rsidP="00074134" w:rsidRDefault="00074134" w14:paraId="1D4B0788" w14:textId="77777777">
      <w:pPr>
        <w:rPr>
          <w:lang w:val="en-US"/>
        </w:rPr>
      </w:pPr>
      <w:r w:rsidRPr="00074134">
        <w:rPr>
          <w:lang w:val="en-US"/>
        </w:rPr>
        <w:t xml:space="preserve">School will work closely with Social Care, Health, Police, Early Help. Bsarch and other relevant agencies to provide early intervention and effective support to children, families, and staff wherever necessary </w:t>
      </w:r>
    </w:p>
    <w:p w:rsidRPr="00074134" w:rsidR="00074134" w:rsidP="00074134" w:rsidRDefault="00074134" w14:paraId="626CBCCD" w14:textId="77777777">
      <w:pPr>
        <w:rPr>
          <w:lang w:val="en-US"/>
        </w:rPr>
      </w:pPr>
      <w:r w:rsidRPr="00074134">
        <w:rPr>
          <w:lang w:val="en-US"/>
        </w:rPr>
        <w:t>All school personnel, parents and carers have been made aware of this policy. This policy will be made available to view via the schools’ website. Hard copies will also be available at the schools’ office.</w:t>
      </w:r>
    </w:p>
    <w:p w:rsidRPr="00B05F38" w:rsidR="0000086E" w:rsidP="00B05F38" w:rsidRDefault="0000086E" w14:paraId="0A3C9AF6" w14:textId="77777777">
      <w:pPr>
        <w:rPr>
          <w:b/>
          <w:bCs/>
          <w:u w:val="single"/>
          <w:lang w:val="en-US"/>
        </w:rPr>
      </w:pPr>
    </w:p>
    <w:p w:rsidRPr="00B05F38" w:rsidR="00B05F38" w:rsidP="0044531C" w:rsidRDefault="00B05F38" w14:paraId="64B71F8D" w14:textId="77777777">
      <w:pPr>
        <w:rPr>
          <w:lang w:val="en-US"/>
        </w:rPr>
      </w:pPr>
    </w:p>
    <w:p w:rsidRPr="00B24177" w:rsidR="00B24177" w:rsidP="00B24177" w:rsidRDefault="00B24177" w14:paraId="2E145FAE" w14:textId="77777777"/>
    <w:p w:rsidRPr="00FD0BB5" w:rsidR="00FD0BB5" w:rsidP="00FD0BB5" w:rsidRDefault="00FD0BB5" w14:paraId="107A207D" w14:textId="77777777"/>
    <w:p w:rsidRPr="00FD0BB5" w:rsidR="00660F87" w:rsidP="00660F87" w:rsidRDefault="00660F87" w14:paraId="559460DB" w14:textId="77777777"/>
    <w:p w:rsidRPr="00660F87" w:rsidR="00660F87" w:rsidP="00660F87" w:rsidRDefault="00660F87" w14:paraId="14671B3C" w14:textId="77777777"/>
    <w:p w:rsidR="003702C5" w:rsidP="003702C5" w:rsidRDefault="003702C5" w14:paraId="68E9AE12" w14:textId="77777777">
      <w:pPr>
        <w:rPr>
          <w:rFonts w:eastAsiaTheme="majorEastAsia"/>
          <w:color w:val="0F4761" w:themeColor="accent1" w:themeShade="BF"/>
          <w:sz w:val="28"/>
          <w:szCs w:val="28"/>
        </w:rPr>
      </w:pPr>
    </w:p>
    <w:p w:rsidRPr="00E206BC" w:rsidR="00E206BC" w:rsidP="00E206BC" w:rsidRDefault="00E206BC" w14:paraId="19594E84" w14:textId="77777777">
      <w:pPr>
        <w:rPr>
          <w:rFonts w:eastAsiaTheme="majorEastAsia"/>
          <w:color w:val="0F4761" w:themeColor="accent1" w:themeShade="BF"/>
          <w:sz w:val="28"/>
          <w:szCs w:val="28"/>
        </w:rPr>
      </w:pPr>
    </w:p>
    <w:p w:rsidR="00E87FC7" w:rsidP="00E87FC7" w:rsidRDefault="00E87FC7" w14:paraId="2FCBC6E0" w14:textId="77777777">
      <w:pPr>
        <w:rPr>
          <w:rFonts w:eastAsiaTheme="majorEastAsia"/>
          <w:color w:val="0F4761" w:themeColor="accent1" w:themeShade="BF"/>
          <w:sz w:val="28"/>
          <w:szCs w:val="28"/>
        </w:rPr>
      </w:pPr>
    </w:p>
    <w:p w:rsidR="00E87FC7" w:rsidP="00E87FC7" w:rsidRDefault="00E87FC7" w14:paraId="089BDCD7" w14:textId="77777777">
      <w:pPr>
        <w:rPr>
          <w:rFonts w:eastAsiaTheme="majorEastAsia"/>
          <w:color w:val="0F4761" w:themeColor="accent1" w:themeShade="BF"/>
          <w:sz w:val="28"/>
          <w:szCs w:val="28"/>
        </w:rPr>
      </w:pPr>
    </w:p>
    <w:p w:rsidRPr="00F34E5D" w:rsidR="00E87FC7" w:rsidP="00E87FC7" w:rsidRDefault="00E87FC7" w14:paraId="1CFCE27C" w14:textId="77777777">
      <w:pPr>
        <w:rPr>
          <w:rFonts w:eastAsiaTheme="majorEastAsia"/>
          <w:color w:val="0F4761" w:themeColor="accent1" w:themeShade="BF"/>
          <w:sz w:val="28"/>
          <w:szCs w:val="28"/>
        </w:rPr>
      </w:pPr>
    </w:p>
    <w:p w:rsidRPr="00F34E5D" w:rsidR="00F34E5D" w:rsidP="00F34E5D" w:rsidRDefault="00F34E5D" w14:paraId="354D6BFD" w14:textId="77777777">
      <w:pPr>
        <w:rPr>
          <w:b/>
          <w:bCs/>
          <w:u w:val="single"/>
        </w:rPr>
      </w:pPr>
    </w:p>
    <w:p w:rsidRPr="00A9488D" w:rsidR="00A9488D" w:rsidP="00A9488D" w:rsidRDefault="00A9488D" w14:paraId="09D8F560" w14:textId="77777777"/>
    <w:p w:rsidRPr="00CC7EA3" w:rsidR="006B63AA" w:rsidP="006B63AA" w:rsidRDefault="006B63AA" w14:paraId="062059FD" w14:textId="77777777"/>
    <w:sectPr w:rsidRPr="00CC7EA3" w:rsidR="006B63AA" w:rsidSect="0009519E">
      <w:footerReference w:type="default" r:id="rId12"/>
      <w:pgSz w:w="11906" w:h="16838" w:orient="portrait"/>
      <w:pgMar w:top="720" w:right="720" w:bottom="720" w:left="72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6348AF" w:rsidP="0009519E" w:rsidRDefault="006348AF" w14:paraId="4221EEE0" w14:textId="77777777">
      <w:pPr>
        <w:spacing w:after="0" w:line="240" w:lineRule="auto"/>
      </w:pPr>
      <w:r>
        <w:separator/>
      </w:r>
    </w:p>
  </w:endnote>
  <w:endnote w:type="continuationSeparator" w:id="0">
    <w:p w:rsidR="006348AF" w:rsidP="0009519E" w:rsidRDefault="006348AF" w14:paraId="6C1F1647" w14:textId="77777777">
      <w:pPr>
        <w:spacing w:after="0" w:line="240" w:lineRule="auto"/>
      </w:pPr>
      <w:r>
        <w:continuationSeparator/>
      </w:r>
    </w:p>
  </w:endnote>
  <w:endnote w:type="continuationNotice" w:id="1">
    <w:p w:rsidR="006348AF" w:rsidRDefault="006348AF" w14:paraId="3334CCE7"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35807714"/>
      <w:docPartObj>
        <w:docPartGallery w:val="Page Numbers (Bottom of Page)"/>
        <w:docPartUnique/>
      </w:docPartObj>
    </w:sdtPr>
    <w:sdtEndPr>
      <w:rPr>
        <w:noProof/>
      </w:rPr>
    </w:sdtEndPr>
    <w:sdtContent>
      <w:p w:rsidR="0009519E" w:rsidRDefault="0009519E" w14:paraId="24F9C56C" w14:textId="78BFC581">
        <w:pPr>
          <w:pStyle w:val="Footer"/>
        </w:pPr>
        <w:r>
          <w:fldChar w:fldCharType="begin"/>
        </w:r>
        <w:r>
          <w:instrText xml:space="preserve"> PAGE   \* MERGEFORMAT </w:instrText>
        </w:r>
        <w:r>
          <w:fldChar w:fldCharType="separate"/>
        </w:r>
        <w:r>
          <w:rPr>
            <w:noProof/>
          </w:rPr>
          <w:t>2</w:t>
        </w:r>
        <w:r>
          <w:rPr>
            <w:noProof/>
          </w:rPr>
          <w:fldChar w:fldCharType="end"/>
        </w:r>
      </w:p>
    </w:sdtContent>
  </w:sdt>
  <w:p w:rsidR="0009519E" w:rsidRDefault="0009519E" w14:paraId="0807F24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6348AF" w:rsidP="0009519E" w:rsidRDefault="006348AF" w14:paraId="271CE695" w14:textId="77777777">
      <w:pPr>
        <w:spacing w:after="0" w:line="240" w:lineRule="auto"/>
      </w:pPr>
      <w:r>
        <w:separator/>
      </w:r>
    </w:p>
  </w:footnote>
  <w:footnote w:type="continuationSeparator" w:id="0">
    <w:p w:rsidR="006348AF" w:rsidP="0009519E" w:rsidRDefault="006348AF" w14:paraId="51463762" w14:textId="77777777">
      <w:pPr>
        <w:spacing w:after="0" w:line="240" w:lineRule="auto"/>
      </w:pPr>
      <w:r>
        <w:continuationSeparator/>
      </w:r>
    </w:p>
  </w:footnote>
  <w:footnote w:type="continuationNotice" w:id="1">
    <w:p w:rsidR="006348AF" w:rsidRDefault="006348AF" w14:paraId="3A78917D"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4867FA"/>
    <w:multiLevelType w:val="hybridMultilevel"/>
    <w:tmpl w:val="0E9E341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0B01F27"/>
    <w:multiLevelType w:val="hybridMultilevel"/>
    <w:tmpl w:val="491655D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0A5B6D5F"/>
    <w:multiLevelType w:val="hybridMultilevel"/>
    <w:tmpl w:val="4674590A"/>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3" w15:restartNumberingAfterBreak="0">
    <w:nsid w:val="0E8C3B18"/>
    <w:multiLevelType w:val="hybridMultilevel"/>
    <w:tmpl w:val="A10CC178"/>
    <w:lvl w:ilvl="0" w:tplc="08090001">
      <w:start w:val="1"/>
      <w:numFmt w:val="bullet"/>
      <w:lvlText w:val=""/>
      <w:lvlJc w:val="left"/>
      <w:pPr>
        <w:ind w:left="1181" w:hanging="360"/>
      </w:pPr>
      <w:rPr>
        <w:rFonts w:hint="default" w:ascii="Symbol" w:hAnsi="Symbol"/>
      </w:rPr>
    </w:lvl>
    <w:lvl w:ilvl="1" w:tplc="08090003" w:tentative="1">
      <w:start w:val="1"/>
      <w:numFmt w:val="bullet"/>
      <w:lvlText w:val="o"/>
      <w:lvlJc w:val="left"/>
      <w:pPr>
        <w:ind w:left="1901" w:hanging="360"/>
      </w:pPr>
      <w:rPr>
        <w:rFonts w:hint="default" w:ascii="Courier New" w:hAnsi="Courier New" w:cs="Courier New"/>
      </w:rPr>
    </w:lvl>
    <w:lvl w:ilvl="2" w:tplc="08090005" w:tentative="1">
      <w:start w:val="1"/>
      <w:numFmt w:val="bullet"/>
      <w:lvlText w:val=""/>
      <w:lvlJc w:val="left"/>
      <w:pPr>
        <w:ind w:left="2621" w:hanging="360"/>
      </w:pPr>
      <w:rPr>
        <w:rFonts w:hint="default" w:ascii="Wingdings" w:hAnsi="Wingdings"/>
      </w:rPr>
    </w:lvl>
    <w:lvl w:ilvl="3" w:tplc="08090001" w:tentative="1">
      <w:start w:val="1"/>
      <w:numFmt w:val="bullet"/>
      <w:lvlText w:val=""/>
      <w:lvlJc w:val="left"/>
      <w:pPr>
        <w:ind w:left="3341" w:hanging="360"/>
      </w:pPr>
      <w:rPr>
        <w:rFonts w:hint="default" w:ascii="Symbol" w:hAnsi="Symbol"/>
      </w:rPr>
    </w:lvl>
    <w:lvl w:ilvl="4" w:tplc="08090003" w:tentative="1">
      <w:start w:val="1"/>
      <w:numFmt w:val="bullet"/>
      <w:lvlText w:val="o"/>
      <w:lvlJc w:val="left"/>
      <w:pPr>
        <w:ind w:left="4061" w:hanging="360"/>
      </w:pPr>
      <w:rPr>
        <w:rFonts w:hint="default" w:ascii="Courier New" w:hAnsi="Courier New" w:cs="Courier New"/>
      </w:rPr>
    </w:lvl>
    <w:lvl w:ilvl="5" w:tplc="08090005" w:tentative="1">
      <w:start w:val="1"/>
      <w:numFmt w:val="bullet"/>
      <w:lvlText w:val=""/>
      <w:lvlJc w:val="left"/>
      <w:pPr>
        <w:ind w:left="4781" w:hanging="360"/>
      </w:pPr>
      <w:rPr>
        <w:rFonts w:hint="default" w:ascii="Wingdings" w:hAnsi="Wingdings"/>
      </w:rPr>
    </w:lvl>
    <w:lvl w:ilvl="6" w:tplc="08090001" w:tentative="1">
      <w:start w:val="1"/>
      <w:numFmt w:val="bullet"/>
      <w:lvlText w:val=""/>
      <w:lvlJc w:val="left"/>
      <w:pPr>
        <w:ind w:left="5501" w:hanging="360"/>
      </w:pPr>
      <w:rPr>
        <w:rFonts w:hint="default" w:ascii="Symbol" w:hAnsi="Symbol"/>
      </w:rPr>
    </w:lvl>
    <w:lvl w:ilvl="7" w:tplc="08090003" w:tentative="1">
      <w:start w:val="1"/>
      <w:numFmt w:val="bullet"/>
      <w:lvlText w:val="o"/>
      <w:lvlJc w:val="left"/>
      <w:pPr>
        <w:ind w:left="6221" w:hanging="360"/>
      </w:pPr>
      <w:rPr>
        <w:rFonts w:hint="default" w:ascii="Courier New" w:hAnsi="Courier New" w:cs="Courier New"/>
      </w:rPr>
    </w:lvl>
    <w:lvl w:ilvl="8" w:tplc="08090005" w:tentative="1">
      <w:start w:val="1"/>
      <w:numFmt w:val="bullet"/>
      <w:lvlText w:val=""/>
      <w:lvlJc w:val="left"/>
      <w:pPr>
        <w:ind w:left="6941" w:hanging="360"/>
      </w:pPr>
      <w:rPr>
        <w:rFonts w:hint="default" w:ascii="Wingdings" w:hAnsi="Wingdings"/>
      </w:rPr>
    </w:lvl>
  </w:abstractNum>
  <w:abstractNum w:abstractNumId="4" w15:restartNumberingAfterBreak="0">
    <w:nsid w:val="1044265F"/>
    <w:multiLevelType w:val="hybridMultilevel"/>
    <w:tmpl w:val="96E8D0D0"/>
    <w:lvl w:ilvl="0" w:tplc="08090001">
      <w:start w:val="1"/>
      <w:numFmt w:val="bullet"/>
      <w:lvlText w:val=""/>
      <w:lvlJc w:val="left"/>
      <w:pPr>
        <w:ind w:left="1541" w:hanging="360"/>
      </w:pPr>
      <w:rPr>
        <w:rFonts w:hint="default" w:ascii="Symbol" w:hAnsi="Symbol"/>
      </w:rPr>
    </w:lvl>
    <w:lvl w:ilvl="1" w:tplc="08090003" w:tentative="1">
      <w:start w:val="1"/>
      <w:numFmt w:val="bullet"/>
      <w:lvlText w:val="o"/>
      <w:lvlJc w:val="left"/>
      <w:pPr>
        <w:ind w:left="2261" w:hanging="360"/>
      </w:pPr>
      <w:rPr>
        <w:rFonts w:hint="default" w:ascii="Courier New" w:hAnsi="Courier New" w:cs="Courier New"/>
      </w:rPr>
    </w:lvl>
    <w:lvl w:ilvl="2" w:tplc="08090005" w:tentative="1">
      <w:start w:val="1"/>
      <w:numFmt w:val="bullet"/>
      <w:lvlText w:val=""/>
      <w:lvlJc w:val="left"/>
      <w:pPr>
        <w:ind w:left="2981" w:hanging="360"/>
      </w:pPr>
      <w:rPr>
        <w:rFonts w:hint="default" w:ascii="Wingdings" w:hAnsi="Wingdings"/>
      </w:rPr>
    </w:lvl>
    <w:lvl w:ilvl="3" w:tplc="08090001" w:tentative="1">
      <w:start w:val="1"/>
      <w:numFmt w:val="bullet"/>
      <w:lvlText w:val=""/>
      <w:lvlJc w:val="left"/>
      <w:pPr>
        <w:ind w:left="3701" w:hanging="360"/>
      </w:pPr>
      <w:rPr>
        <w:rFonts w:hint="default" w:ascii="Symbol" w:hAnsi="Symbol"/>
      </w:rPr>
    </w:lvl>
    <w:lvl w:ilvl="4" w:tplc="08090003" w:tentative="1">
      <w:start w:val="1"/>
      <w:numFmt w:val="bullet"/>
      <w:lvlText w:val="o"/>
      <w:lvlJc w:val="left"/>
      <w:pPr>
        <w:ind w:left="4421" w:hanging="360"/>
      </w:pPr>
      <w:rPr>
        <w:rFonts w:hint="default" w:ascii="Courier New" w:hAnsi="Courier New" w:cs="Courier New"/>
      </w:rPr>
    </w:lvl>
    <w:lvl w:ilvl="5" w:tplc="08090005" w:tentative="1">
      <w:start w:val="1"/>
      <w:numFmt w:val="bullet"/>
      <w:lvlText w:val=""/>
      <w:lvlJc w:val="left"/>
      <w:pPr>
        <w:ind w:left="5141" w:hanging="360"/>
      </w:pPr>
      <w:rPr>
        <w:rFonts w:hint="default" w:ascii="Wingdings" w:hAnsi="Wingdings"/>
      </w:rPr>
    </w:lvl>
    <w:lvl w:ilvl="6" w:tplc="08090001" w:tentative="1">
      <w:start w:val="1"/>
      <w:numFmt w:val="bullet"/>
      <w:lvlText w:val=""/>
      <w:lvlJc w:val="left"/>
      <w:pPr>
        <w:ind w:left="5861" w:hanging="360"/>
      </w:pPr>
      <w:rPr>
        <w:rFonts w:hint="default" w:ascii="Symbol" w:hAnsi="Symbol"/>
      </w:rPr>
    </w:lvl>
    <w:lvl w:ilvl="7" w:tplc="08090003" w:tentative="1">
      <w:start w:val="1"/>
      <w:numFmt w:val="bullet"/>
      <w:lvlText w:val="o"/>
      <w:lvlJc w:val="left"/>
      <w:pPr>
        <w:ind w:left="6581" w:hanging="360"/>
      </w:pPr>
      <w:rPr>
        <w:rFonts w:hint="default" w:ascii="Courier New" w:hAnsi="Courier New" w:cs="Courier New"/>
      </w:rPr>
    </w:lvl>
    <w:lvl w:ilvl="8" w:tplc="08090005" w:tentative="1">
      <w:start w:val="1"/>
      <w:numFmt w:val="bullet"/>
      <w:lvlText w:val=""/>
      <w:lvlJc w:val="left"/>
      <w:pPr>
        <w:ind w:left="7301" w:hanging="360"/>
      </w:pPr>
      <w:rPr>
        <w:rFonts w:hint="default" w:ascii="Wingdings" w:hAnsi="Wingdings"/>
      </w:rPr>
    </w:lvl>
  </w:abstractNum>
  <w:abstractNum w:abstractNumId="5" w15:restartNumberingAfterBreak="0">
    <w:nsid w:val="144665F3"/>
    <w:multiLevelType w:val="hybridMultilevel"/>
    <w:tmpl w:val="5B228E6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16806DC6"/>
    <w:multiLevelType w:val="hybridMultilevel"/>
    <w:tmpl w:val="25BC1CFC"/>
    <w:lvl w:ilvl="0" w:tplc="08090001">
      <w:start w:val="1"/>
      <w:numFmt w:val="bullet"/>
      <w:lvlText w:val=""/>
      <w:lvlJc w:val="left"/>
      <w:pPr>
        <w:ind w:left="1541" w:hanging="360"/>
      </w:pPr>
      <w:rPr>
        <w:rFonts w:hint="default" w:ascii="Symbol" w:hAnsi="Symbol"/>
      </w:rPr>
    </w:lvl>
    <w:lvl w:ilvl="1" w:tplc="08090003" w:tentative="1">
      <w:start w:val="1"/>
      <w:numFmt w:val="bullet"/>
      <w:lvlText w:val="o"/>
      <w:lvlJc w:val="left"/>
      <w:pPr>
        <w:ind w:left="2261" w:hanging="360"/>
      </w:pPr>
      <w:rPr>
        <w:rFonts w:hint="default" w:ascii="Courier New" w:hAnsi="Courier New" w:cs="Courier New"/>
      </w:rPr>
    </w:lvl>
    <w:lvl w:ilvl="2" w:tplc="08090005" w:tentative="1">
      <w:start w:val="1"/>
      <w:numFmt w:val="bullet"/>
      <w:lvlText w:val=""/>
      <w:lvlJc w:val="left"/>
      <w:pPr>
        <w:ind w:left="2981" w:hanging="360"/>
      </w:pPr>
      <w:rPr>
        <w:rFonts w:hint="default" w:ascii="Wingdings" w:hAnsi="Wingdings"/>
      </w:rPr>
    </w:lvl>
    <w:lvl w:ilvl="3" w:tplc="08090001" w:tentative="1">
      <w:start w:val="1"/>
      <w:numFmt w:val="bullet"/>
      <w:lvlText w:val=""/>
      <w:lvlJc w:val="left"/>
      <w:pPr>
        <w:ind w:left="3701" w:hanging="360"/>
      </w:pPr>
      <w:rPr>
        <w:rFonts w:hint="default" w:ascii="Symbol" w:hAnsi="Symbol"/>
      </w:rPr>
    </w:lvl>
    <w:lvl w:ilvl="4" w:tplc="08090003" w:tentative="1">
      <w:start w:val="1"/>
      <w:numFmt w:val="bullet"/>
      <w:lvlText w:val="o"/>
      <w:lvlJc w:val="left"/>
      <w:pPr>
        <w:ind w:left="4421" w:hanging="360"/>
      </w:pPr>
      <w:rPr>
        <w:rFonts w:hint="default" w:ascii="Courier New" w:hAnsi="Courier New" w:cs="Courier New"/>
      </w:rPr>
    </w:lvl>
    <w:lvl w:ilvl="5" w:tplc="08090005" w:tentative="1">
      <w:start w:val="1"/>
      <w:numFmt w:val="bullet"/>
      <w:lvlText w:val=""/>
      <w:lvlJc w:val="left"/>
      <w:pPr>
        <w:ind w:left="5141" w:hanging="360"/>
      </w:pPr>
      <w:rPr>
        <w:rFonts w:hint="default" w:ascii="Wingdings" w:hAnsi="Wingdings"/>
      </w:rPr>
    </w:lvl>
    <w:lvl w:ilvl="6" w:tplc="08090001" w:tentative="1">
      <w:start w:val="1"/>
      <w:numFmt w:val="bullet"/>
      <w:lvlText w:val=""/>
      <w:lvlJc w:val="left"/>
      <w:pPr>
        <w:ind w:left="5861" w:hanging="360"/>
      </w:pPr>
      <w:rPr>
        <w:rFonts w:hint="default" w:ascii="Symbol" w:hAnsi="Symbol"/>
      </w:rPr>
    </w:lvl>
    <w:lvl w:ilvl="7" w:tplc="08090003" w:tentative="1">
      <w:start w:val="1"/>
      <w:numFmt w:val="bullet"/>
      <w:lvlText w:val="o"/>
      <w:lvlJc w:val="left"/>
      <w:pPr>
        <w:ind w:left="6581" w:hanging="360"/>
      </w:pPr>
      <w:rPr>
        <w:rFonts w:hint="default" w:ascii="Courier New" w:hAnsi="Courier New" w:cs="Courier New"/>
      </w:rPr>
    </w:lvl>
    <w:lvl w:ilvl="8" w:tplc="08090005" w:tentative="1">
      <w:start w:val="1"/>
      <w:numFmt w:val="bullet"/>
      <w:lvlText w:val=""/>
      <w:lvlJc w:val="left"/>
      <w:pPr>
        <w:ind w:left="7301" w:hanging="360"/>
      </w:pPr>
      <w:rPr>
        <w:rFonts w:hint="default" w:ascii="Wingdings" w:hAnsi="Wingdings"/>
      </w:rPr>
    </w:lvl>
  </w:abstractNum>
  <w:abstractNum w:abstractNumId="7" w15:restartNumberingAfterBreak="0">
    <w:nsid w:val="16F56C23"/>
    <w:multiLevelType w:val="hybridMultilevel"/>
    <w:tmpl w:val="9D8219B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1E33397A"/>
    <w:multiLevelType w:val="hybridMultilevel"/>
    <w:tmpl w:val="92D6ACD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24D83B1C"/>
    <w:multiLevelType w:val="hybridMultilevel"/>
    <w:tmpl w:val="E0D0421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2561AA02"/>
    <w:multiLevelType w:val="hybridMultilevel"/>
    <w:tmpl w:val="C646112E"/>
    <w:lvl w:ilvl="0" w:tplc="9792683A">
      <w:start w:val="1"/>
      <w:numFmt w:val="bullet"/>
      <w:lvlText w:val=""/>
      <w:lvlJc w:val="left"/>
      <w:pPr>
        <w:ind w:left="720" w:hanging="360"/>
      </w:pPr>
      <w:rPr>
        <w:rFonts w:hint="default" w:ascii="Symbol" w:hAnsi="Symbol"/>
      </w:rPr>
    </w:lvl>
    <w:lvl w:ilvl="1" w:tplc="070804AC">
      <w:start w:val="1"/>
      <w:numFmt w:val="bullet"/>
      <w:lvlText w:val="o"/>
      <w:lvlJc w:val="left"/>
      <w:pPr>
        <w:ind w:left="1440" w:hanging="360"/>
      </w:pPr>
      <w:rPr>
        <w:rFonts w:hint="default" w:ascii="Courier New" w:hAnsi="Courier New"/>
      </w:rPr>
    </w:lvl>
    <w:lvl w:ilvl="2" w:tplc="891A4176">
      <w:start w:val="1"/>
      <w:numFmt w:val="bullet"/>
      <w:lvlText w:val=""/>
      <w:lvlJc w:val="left"/>
      <w:pPr>
        <w:ind w:left="2160" w:hanging="360"/>
      </w:pPr>
      <w:rPr>
        <w:rFonts w:hint="default" w:ascii="Wingdings" w:hAnsi="Wingdings"/>
      </w:rPr>
    </w:lvl>
    <w:lvl w:ilvl="3" w:tplc="B2A27E1A">
      <w:start w:val="1"/>
      <w:numFmt w:val="bullet"/>
      <w:lvlText w:val=""/>
      <w:lvlJc w:val="left"/>
      <w:pPr>
        <w:ind w:left="2880" w:hanging="360"/>
      </w:pPr>
      <w:rPr>
        <w:rFonts w:hint="default" w:ascii="Symbol" w:hAnsi="Symbol"/>
      </w:rPr>
    </w:lvl>
    <w:lvl w:ilvl="4" w:tplc="3BE2A7DC">
      <w:start w:val="1"/>
      <w:numFmt w:val="bullet"/>
      <w:lvlText w:val="o"/>
      <w:lvlJc w:val="left"/>
      <w:pPr>
        <w:ind w:left="3600" w:hanging="360"/>
      </w:pPr>
      <w:rPr>
        <w:rFonts w:hint="default" w:ascii="Courier New" w:hAnsi="Courier New"/>
      </w:rPr>
    </w:lvl>
    <w:lvl w:ilvl="5" w:tplc="541ACD80">
      <w:start w:val="1"/>
      <w:numFmt w:val="bullet"/>
      <w:lvlText w:val=""/>
      <w:lvlJc w:val="left"/>
      <w:pPr>
        <w:ind w:left="4320" w:hanging="360"/>
      </w:pPr>
      <w:rPr>
        <w:rFonts w:hint="default" w:ascii="Wingdings" w:hAnsi="Wingdings"/>
      </w:rPr>
    </w:lvl>
    <w:lvl w:ilvl="6" w:tplc="5096EE5E">
      <w:start w:val="1"/>
      <w:numFmt w:val="bullet"/>
      <w:lvlText w:val=""/>
      <w:lvlJc w:val="left"/>
      <w:pPr>
        <w:ind w:left="5040" w:hanging="360"/>
      </w:pPr>
      <w:rPr>
        <w:rFonts w:hint="default" w:ascii="Symbol" w:hAnsi="Symbol"/>
      </w:rPr>
    </w:lvl>
    <w:lvl w:ilvl="7" w:tplc="2C6EC0AE">
      <w:start w:val="1"/>
      <w:numFmt w:val="bullet"/>
      <w:lvlText w:val="o"/>
      <w:lvlJc w:val="left"/>
      <w:pPr>
        <w:ind w:left="5760" w:hanging="360"/>
      </w:pPr>
      <w:rPr>
        <w:rFonts w:hint="default" w:ascii="Courier New" w:hAnsi="Courier New"/>
      </w:rPr>
    </w:lvl>
    <w:lvl w:ilvl="8" w:tplc="5192DF76">
      <w:start w:val="1"/>
      <w:numFmt w:val="bullet"/>
      <w:lvlText w:val=""/>
      <w:lvlJc w:val="left"/>
      <w:pPr>
        <w:ind w:left="6480" w:hanging="360"/>
      </w:pPr>
      <w:rPr>
        <w:rFonts w:hint="default" w:ascii="Wingdings" w:hAnsi="Wingdings"/>
      </w:rPr>
    </w:lvl>
  </w:abstractNum>
  <w:abstractNum w:abstractNumId="11" w15:restartNumberingAfterBreak="0">
    <w:nsid w:val="26F54162"/>
    <w:multiLevelType w:val="hybridMultilevel"/>
    <w:tmpl w:val="316C85D8"/>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2" w15:restartNumberingAfterBreak="0">
    <w:nsid w:val="292E73DC"/>
    <w:multiLevelType w:val="hybridMultilevel"/>
    <w:tmpl w:val="3308226A"/>
    <w:lvl w:ilvl="0" w:tplc="08090001">
      <w:start w:val="1"/>
      <w:numFmt w:val="bullet"/>
      <w:lvlText w:val=""/>
      <w:lvlJc w:val="left"/>
      <w:pPr>
        <w:ind w:left="821" w:hanging="360"/>
      </w:pPr>
      <w:rPr>
        <w:rFonts w:hint="default" w:ascii="Symbol" w:hAnsi="Symbol"/>
      </w:rPr>
    </w:lvl>
    <w:lvl w:ilvl="1" w:tplc="08090003" w:tentative="1">
      <w:start w:val="1"/>
      <w:numFmt w:val="bullet"/>
      <w:lvlText w:val="o"/>
      <w:lvlJc w:val="left"/>
      <w:pPr>
        <w:ind w:left="1541" w:hanging="360"/>
      </w:pPr>
      <w:rPr>
        <w:rFonts w:hint="default" w:ascii="Courier New" w:hAnsi="Courier New" w:cs="Courier New"/>
      </w:rPr>
    </w:lvl>
    <w:lvl w:ilvl="2" w:tplc="08090005" w:tentative="1">
      <w:start w:val="1"/>
      <w:numFmt w:val="bullet"/>
      <w:lvlText w:val=""/>
      <w:lvlJc w:val="left"/>
      <w:pPr>
        <w:ind w:left="2261" w:hanging="360"/>
      </w:pPr>
      <w:rPr>
        <w:rFonts w:hint="default" w:ascii="Wingdings" w:hAnsi="Wingdings"/>
      </w:rPr>
    </w:lvl>
    <w:lvl w:ilvl="3" w:tplc="08090001" w:tentative="1">
      <w:start w:val="1"/>
      <w:numFmt w:val="bullet"/>
      <w:lvlText w:val=""/>
      <w:lvlJc w:val="left"/>
      <w:pPr>
        <w:ind w:left="2981" w:hanging="360"/>
      </w:pPr>
      <w:rPr>
        <w:rFonts w:hint="default" w:ascii="Symbol" w:hAnsi="Symbol"/>
      </w:rPr>
    </w:lvl>
    <w:lvl w:ilvl="4" w:tplc="08090003" w:tentative="1">
      <w:start w:val="1"/>
      <w:numFmt w:val="bullet"/>
      <w:lvlText w:val="o"/>
      <w:lvlJc w:val="left"/>
      <w:pPr>
        <w:ind w:left="3701" w:hanging="360"/>
      </w:pPr>
      <w:rPr>
        <w:rFonts w:hint="default" w:ascii="Courier New" w:hAnsi="Courier New" w:cs="Courier New"/>
      </w:rPr>
    </w:lvl>
    <w:lvl w:ilvl="5" w:tplc="08090005" w:tentative="1">
      <w:start w:val="1"/>
      <w:numFmt w:val="bullet"/>
      <w:lvlText w:val=""/>
      <w:lvlJc w:val="left"/>
      <w:pPr>
        <w:ind w:left="4421" w:hanging="360"/>
      </w:pPr>
      <w:rPr>
        <w:rFonts w:hint="default" w:ascii="Wingdings" w:hAnsi="Wingdings"/>
      </w:rPr>
    </w:lvl>
    <w:lvl w:ilvl="6" w:tplc="08090001" w:tentative="1">
      <w:start w:val="1"/>
      <w:numFmt w:val="bullet"/>
      <w:lvlText w:val=""/>
      <w:lvlJc w:val="left"/>
      <w:pPr>
        <w:ind w:left="5141" w:hanging="360"/>
      </w:pPr>
      <w:rPr>
        <w:rFonts w:hint="default" w:ascii="Symbol" w:hAnsi="Symbol"/>
      </w:rPr>
    </w:lvl>
    <w:lvl w:ilvl="7" w:tplc="08090003" w:tentative="1">
      <w:start w:val="1"/>
      <w:numFmt w:val="bullet"/>
      <w:lvlText w:val="o"/>
      <w:lvlJc w:val="left"/>
      <w:pPr>
        <w:ind w:left="5861" w:hanging="360"/>
      </w:pPr>
      <w:rPr>
        <w:rFonts w:hint="default" w:ascii="Courier New" w:hAnsi="Courier New" w:cs="Courier New"/>
      </w:rPr>
    </w:lvl>
    <w:lvl w:ilvl="8" w:tplc="08090005" w:tentative="1">
      <w:start w:val="1"/>
      <w:numFmt w:val="bullet"/>
      <w:lvlText w:val=""/>
      <w:lvlJc w:val="left"/>
      <w:pPr>
        <w:ind w:left="6581" w:hanging="360"/>
      </w:pPr>
      <w:rPr>
        <w:rFonts w:hint="default" w:ascii="Wingdings" w:hAnsi="Wingdings"/>
      </w:rPr>
    </w:lvl>
  </w:abstractNum>
  <w:abstractNum w:abstractNumId="13" w15:restartNumberingAfterBreak="0">
    <w:nsid w:val="2DCA6CD7"/>
    <w:multiLevelType w:val="hybridMultilevel"/>
    <w:tmpl w:val="53CC0A2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32BC1AA5"/>
    <w:multiLevelType w:val="singleLevel"/>
    <w:tmpl w:val="08090001"/>
    <w:lvl w:ilvl="0">
      <w:start w:val="1"/>
      <w:numFmt w:val="bullet"/>
      <w:lvlText w:val=""/>
      <w:lvlJc w:val="left"/>
      <w:pPr>
        <w:ind w:left="720" w:hanging="360"/>
      </w:pPr>
      <w:rPr>
        <w:rFonts w:hint="default" w:ascii="Symbol" w:hAnsi="Symbol"/>
      </w:rPr>
    </w:lvl>
  </w:abstractNum>
  <w:abstractNum w:abstractNumId="15" w15:restartNumberingAfterBreak="0">
    <w:nsid w:val="3660FC25"/>
    <w:multiLevelType w:val="multilevel"/>
    <w:tmpl w:val="5FAA7ADA"/>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16" w15:restartNumberingAfterBreak="0">
    <w:nsid w:val="37C0083E"/>
    <w:multiLevelType w:val="hybridMultilevel"/>
    <w:tmpl w:val="CC94DE00"/>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7" w15:restartNumberingAfterBreak="0">
    <w:nsid w:val="3858710E"/>
    <w:multiLevelType w:val="hybridMultilevel"/>
    <w:tmpl w:val="65A2903A"/>
    <w:lvl w:ilvl="0" w:tplc="9F342228">
      <w:start w:val="1"/>
      <w:numFmt w:val="bullet"/>
      <w:lvlText w:val=""/>
      <w:lvlJc w:val="left"/>
      <w:pPr>
        <w:ind w:left="720" w:hanging="360"/>
      </w:pPr>
      <w:rPr>
        <w:rFonts w:hint="default" w:ascii="Symbol" w:hAnsi="Symbol"/>
      </w:rPr>
    </w:lvl>
    <w:lvl w:ilvl="1" w:tplc="DC9024BE">
      <w:start w:val="1"/>
      <w:numFmt w:val="bullet"/>
      <w:lvlText w:val="o"/>
      <w:lvlJc w:val="left"/>
      <w:pPr>
        <w:ind w:left="1440" w:hanging="360"/>
      </w:pPr>
      <w:rPr>
        <w:rFonts w:hint="default" w:ascii="Courier New" w:hAnsi="Courier New"/>
      </w:rPr>
    </w:lvl>
    <w:lvl w:ilvl="2" w:tplc="0C36BA12">
      <w:start w:val="1"/>
      <w:numFmt w:val="bullet"/>
      <w:lvlText w:val=""/>
      <w:lvlJc w:val="left"/>
      <w:pPr>
        <w:ind w:left="2160" w:hanging="360"/>
      </w:pPr>
      <w:rPr>
        <w:rFonts w:hint="default" w:ascii="Wingdings" w:hAnsi="Wingdings"/>
      </w:rPr>
    </w:lvl>
    <w:lvl w:ilvl="3" w:tplc="B8AE9AD4">
      <w:start w:val="1"/>
      <w:numFmt w:val="bullet"/>
      <w:lvlText w:val=""/>
      <w:lvlJc w:val="left"/>
      <w:pPr>
        <w:ind w:left="2880" w:hanging="360"/>
      </w:pPr>
      <w:rPr>
        <w:rFonts w:hint="default" w:ascii="Symbol" w:hAnsi="Symbol"/>
      </w:rPr>
    </w:lvl>
    <w:lvl w:ilvl="4" w:tplc="26B0A24C">
      <w:start w:val="1"/>
      <w:numFmt w:val="bullet"/>
      <w:lvlText w:val="o"/>
      <w:lvlJc w:val="left"/>
      <w:pPr>
        <w:ind w:left="3600" w:hanging="360"/>
      </w:pPr>
      <w:rPr>
        <w:rFonts w:hint="default" w:ascii="Courier New" w:hAnsi="Courier New"/>
      </w:rPr>
    </w:lvl>
    <w:lvl w:ilvl="5" w:tplc="C84E0B58">
      <w:start w:val="1"/>
      <w:numFmt w:val="bullet"/>
      <w:lvlText w:val=""/>
      <w:lvlJc w:val="left"/>
      <w:pPr>
        <w:ind w:left="4320" w:hanging="360"/>
      </w:pPr>
      <w:rPr>
        <w:rFonts w:hint="default" w:ascii="Wingdings" w:hAnsi="Wingdings"/>
      </w:rPr>
    </w:lvl>
    <w:lvl w:ilvl="6" w:tplc="76621ACA">
      <w:start w:val="1"/>
      <w:numFmt w:val="bullet"/>
      <w:lvlText w:val=""/>
      <w:lvlJc w:val="left"/>
      <w:pPr>
        <w:ind w:left="5040" w:hanging="360"/>
      </w:pPr>
      <w:rPr>
        <w:rFonts w:hint="default" w:ascii="Symbol" w:hAnsi="Symbol"/>
      </w:rPr>
    </w:lvl>
    <w:lvl w:ilvl="7" w:tplc="41BAF978">
      <w:start w:val="1"/>
      <w:numFmt w:val="bullet"/>
      <w:lvlText w:val="o"/>
      <w:lvlJc w:val="left"/>
      <w:pPr>
        <w:ind w:left="5760" w:hanging="360"/>
      </w:pPr>
      <w:rPr>
        <w:rFonts w:hint="default" w:ascii="Courier New" w:hAnsi="Courier New"/>
      </w:rPr>
    </w:lvl>
    <w:lvl w:ilvl="8" w:tplc="226A97D4">
      <w:start w:val="1"/>
      <w:numFmt w:val="bullet"/>
      <w:lvlText w:val=""/>
      <w:lvlJc w:val="left"/>
      <w:pPr>
        <w:ind w:left="6480" w:hanging="360"/>
      </w:pPr>
      <w:rPr>
        <w:rFonts w:hint="default" w:ascii="Wingdings" w:hAnsi="Wingdings"/>
      </w:rPr>
    </w:lvl>
  </w:abstractNum>
  <w:abstractNum w:abstractNumId="18" w15:restartNumberingAfterBreak="0">
    <w:nsid w:val="3E43DE61"/>
    <w:multiLevelType w:val="multilevel"/>
    <w:tmpl w:val="EB3C176C"/>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19" w15:restartNumberingAfterBreak="0">
    <w:nsid w:val="431A6F8B"/>
    <w:multiLevelType w:val="hybridMultilevel"/>
    <w:tmpl w:val="E96EA57A"/>
    <w:lvl w:ilvl="0" w:tplc="C458FAEA">
      <w:start w:val="1"/>
      <w:numFmt w:val="bullet"/>
      <w:lvlText w:val=""/>
      <w:lvlJc w:val="left"/>
      <w:pPr>
        <w:ind w:left="720" w:hanging="360"/>
      </w:pPr>
      <w:rPr>
        <w:rFonts w:hint="default" w:ascii="Symbol" w:hAnsi="Symbol"/>
      </w:rPr>
    </w:lvl>
    <w:lvl w:ilvl="1" w:tplc="81D66D42">
      <w:start w:val="1"/>
      <w:numFmt w:val="bullet"/>
      <w:lvlText w:val="o"/>
      <w:lvlJc w:val="left"/>
      <w:pPr>
        <w:ind w:left="1440" w:hanging="360"/>
      </w:pPr>
      <w:rPr>
        <w:rFonts w:hint="default" w:ascii="Courier New" w:hAnsi="Courier New"/>
      </w:rPr>
    </w:lvl>
    <w:lvl w:ilvl="2" w:tplc="1444F1D6">
      <w:start w:val="1"/>
      <w:numFmt w:val="bullet"/>
      <w:lvlText w:val=""/>
      <w:lvlJc w:val="left"/>
      <w:pPr>
        <w:ind w:left="2160" w:hanging="360"/>
      </w:pPr>
      <w:rPr>
        <w:rFonts w:hint="default" w:ascii="Wingdings" w:hAnsi="Wingdings"/>
      </w:rPr>
    </w:lvl>
    <w:lvl w:ilvl="3" w:tplc="2230F15E">
      <w:start w:val="1"/>
      <w:numFmt w:val="bullet"/>
      <w:lvlText w:val=""/>
      <w:lvlJc w:val="left"/>
      <w:pPr>
        <w:ind w:left="2880" w:hanging="360"/>
      </w:pPr>
      <w:rPr>
        <w:rFonts w:hint="default" w:ascii="Symbol" w:hAnsi="Symbol"/>
      </w:rPr>
    </w:lvl>
    <w:lvl w:ilvl="4" w:tplc="3DA8CA54">
      <w:start w:val="1"/>
      <w:numFmt w:val="bullet"/>
      <w:lvlText w:val="o"/>
      <w:lvlJc w:val="left"/>
      <w:pPr>
        <w:ind w:left="3600" w:hanging="360"/>
      </w:pPr>
      <w:rPr>
        <w:rFonts w:hint="default" w:ascii="Courier New" w:hAnsi="Courier New"/>
      </w:rPr>
    </w:lvl>
    <w:lvl w:ilvl="5" w:tplc="95FC7202">
      <w:start w:val="1"/>
      <w:numFmt w:val="bullet"/>
      <w:lvlText w:val=""/>
      <w:lvlJc w:val="left"/>
      <w:pPr>
        <w:ind w:left="4320" w:hanging="360"/>
      </w:pPr>
      <w:rPr>
        <w:rFonts w:hint="default" w:ascii="Wingdings" w:hAnsi="Wingdings"/>
      </w:rPr>
    </w:lvl>
    <w:lvl w:ilvl="6" w:tplc="436862FC">
      <w:start w:val="1"/>
      <w:numFmt w:val="bullet"/>
      <w:lvlText w:val=""/>
      <w:lvlJc w:val="left"/>
      <w:pPr>
        <w:ind w:left="5040" w:hanging="360"/>
      </w:pPr>
      <w:rPr>
        <w:rFonts w:hint="default" w:ascii="Symbol" w:hAnsi="Symbol"/>
      </w:rPr>
    </w:lvl>
    <w:lvl w:ilvl="7" w:tplc="BF0CA648">
      <w:start w:val="1"/>
      <w:numFmt w:val="bullet"/>
      <w:lvlText w:val="o"/>
      <w:lvlJc w:val="left"/>
      <w:pPr>
        <w:ind w:left="5760" w:hanging="360"/>
      </w:pPr>
      <w:rPr>
        <w:rFonts w:hint="default" w:ascii="Courier New" w:hAnsi="Courier New"/>
      </w:rPr>
    </w:lvl>
    <w:lvl w:ilvl="8" w:tplc="916EC060">
      <w:start w:val="1"/>
      <w:numFmt w:val="bullet"/>
      <w:lvlText w:val=""/>
      <w:lvlJc w:val="left"/>
      <w:pPr>
        <w:ind w:left="6480" w:hanging="360"/>
      </w:pPr>
      <w:rPr>
        <w:rFonts w:hint="default" w:ascii="Wingdings" w:hAnsi="Wingdings"/>
      </w:rPr>
    </w:lvl>
  </w:abstractNum>
  <w:abstractNum w:abstractNumId="20" w15:restartNumberingAfterBreak="0">
    <w:nsid w:val="4608732C"/>
    <w:multiLevelType w:val="hybridMultilevel"/>
    <w:tmpl w:val="3EC6A0B0"/>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1" w15:restartNumberingAfterBreak="0">
    <w:nsid w:val="4BE55590"/>
    <w:multiLevelType w:val="hybridMultilevel"/>
    <w:tmpl w:val="82DEFF4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2" w15:restartNumberingAfterBreak="0">
    <w:nsid w:val="4CBE665E"/>
    <w:multiLevelType w:val="hybridMultilevel"/>
    <w:tmpl w:val="EF16C5C8"/>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3" w15:restartNumberingAfterBreak="0">
    <w:nsid w:val="4CDD78DE"/>
    <w:multiLevelType w:val="hybridMultilevel"/>
    <w:tmpl w:val="3C74A07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4" w15:restartNumberingAfterBreak="0">
    <w:nsid w:val="4ED4687C"/>
    <w:multiLevelType w:val="hybridMultilevel"/>
    <w:tmpl w:val="FCAAD32E"/>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5" w15:restartNumberingAfterBreak="0">
    <w:nsid w:val="512C3CC0"/>
    <w:multiLevelType w:val="hybridMultilevel"/>
    <w:tmpl w:val="B392589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6" w15:restartNumberingAfterBreak="0">
    <w:nsid w:val="51D93E09"/>
    <w:multiLevelType w:val="hybridMultilevel"/>
    <w:tmpl w:val="8EE8BE9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7" w15:restartNumberingAfterBreak="0">
    <w:nsid w:val="5552CCE4"/>
    <w:multiLevelType w:val="hybridMultilevel"/>
    <w:tmpl w:val="45AC38D2"/>
    <w:lvl w:ilvl="0" w:tplc="54967D24">
      <w:start w:val="1"/>
      <w:numFmt w:val="bullet"/>
      <w:lvlText w:val=""/>
      <w:lvlJc w:val="left"/>
      <w:pPr>
        <w:ind w:left="720" w:hanging="360"/>
      </w:pPr>
      <w:rPr>
        <w:rFonts w:hint="default" w:ascii="Symbol" w:hAnsi="Symbol"/>
      </w:rPr>
    </w:lvl>
    <w:lvl w:ilvl="1" w:tplc="46D26ABA">
      <w:start w:val="1"/>
      <w:numFmt w:val="bullet"/>
      <w:lvlText w:val="o"/>
      <w:lvlJc w:val="left"/>
      <w:pPr>
        <w:ind w:left="1440" w:hanging="360"/>
      </w:pPr>
      <w:rPr>
        <w:rFonts w:hint="default" w:ascii="Courier New" w:hAnsi="Courier New"/>
      </w:rPr>
    </w:lvl>
    <w:lvl w:ilvl="2" w:tplc="F674506E">
      <w:start w:val="1"/>
      <w:numFmt w:val="bullet"/>
      <w:lvlText w:val=""/>
      <w:lvlJc w:val="left"/>
      <w:pPr>
        <w:ind w:left="2160" w:hanging="360"/>
      </w:pPr>
      <w:rPr>
        <w:rFonts w:hint="default" w:ascii="Wingdings" w:hAnsi="Wingdings"/>
      </w:rPr>
    </w:lvl>
    <w:lvl w:ilvl="3" w:tplc="F684D270">
      <w:start w:val="1"/>
      <w:numFmt w:val="bullet"/>
      <w:lvlText w:val=""/>
      <w:lvlJc w:val="left"/>
      <w:pPr>
        <w:ind w:left="2880" w:hanging="360"/>
      </w:pPr>
      <w:rPr>
        <w:rFonts w:hint="default" w:ascii="Symbol" w:hAnsi="Symbol"/>
      </w:rPr>
    </w:lvl>
    <w:lvl w:ilvl="4" w:tplc="9E7EBB82">
      <w:start w:val="1"/>
      <w:numFmt w:val="bullet"/>
      <w:lvlText w:val="o"/>
      <w:lvlJc w:val="left"/>
      <w:pPr>
        <w:ind w:left="3600" w:hanging="360"/>
      </w:pPr>
      <w:rPr>
        <w:rFonts w:hint="default" w:ascii="Courier New" w:hAnsi="Courier New"/>
      </w:rPr>
    </w:lvl>
    <w:lvl w:ilvl="5" w:tplc="F1780E22">
      <w:start w:val="1"/>
      <w:numFmt w:val="bullet"/>
      <w:lvlText w:val=""/>
      <w:lvlJc w:val="left"/>
      <w:pPr>
        <w:ind w:left="4320" w:hanging="360"/>
      </w:pPr>
      <w:rPr>
        <w:rFonts w:hint="default" w:ascii="Wingdings" w:hAnsi="Wingdings"/>
      </w:rPr>
    </w:lvl>
    <w:lvl w:ilvl="6" w:tplc="82407288">
      <w:start w:val="1"/>
      <w:numFmt w:val="bullet"/>
      <w:lvlText w:val=""/>
      <w:lvlJc w:val="left"/>
      <w:pPr>
        <w:ind w:left="5040" w:hanging="360"/>
      </w:pPr>
      <w:rPr>
        <w:rFonts w:hint="default" w:ascii="Symbol" w:hAnsi="Symbol"/>
      </w:rPr>
    </w:lvl>
    <w:lvl w:ilvl="7" w:tplc="3B7A1418">
      <w:start w:val="1"/>
      <w:numFmt w:val="bullet"/>
      <w:lvlText w:val="o"/>
      <w:lvlJc w:val="left"/>
      <w:pPr>
        <w:ind w:left="5760" w:hanging="360"/>
      </w:pPr>
      <w:rPr>
        <w:rFonts w:hint="default" w:ascii="Courier New" w:hAnsi="Courier New"/>
      </w:rPr>
    </w:lvl>
    <w:lvl w:ilvl="8" w:tplc="1B143454">
      <w:start w:val="1"/>
      <w:numFmt w:val="bullet"/>
      <w:lvlText w:val=""/>
      <w:lvlJc w:val="left"/>
      <w:pPr>
        <w:ind w:left="6480" w:hanging="360"/>
      </w:pPr>
      <w:rPr>
        <w:rFonts w:hint="default" w:ascii="Wingdings" w:hAnsi="Wingdings"/>
      </w:rPr>
    </w:lvl>
  </w:abstractNum>
  <w:abstractNum w:abstractNumId="28" w15:restartNumberingAfterBreak="0">
    <w:nsid w:val="5AFA1293"/>
    <w:multiLevelType w:val="hybridMultilevel"/>
    <w:tmpl w:val="1E2AB7FE"/>
    <w:lvl w:ilvl="0" w:tplc="9710DDE0">
      <w:start w:val="1"/>
      <w:numFmt w:val="bullet"/>
      <w:lvlText w:val=""/>
      <w:lvlJc w:val="left"/>
      <w:pPr>
        <w:ind w:left="720" w:hanging="360"/>
      </w:pPr>
      <w:rPr>
        <w:rFonts w:hint="default" w:ascii="Symbol" w:hAnsi="Symbol"/>
      </w:rPr>
    </w:lvl>
    <w:lvl w:ilvl="1" w:tplc="63DEBC22">
      <w:start w:val="1"/>
      <w:numFmt w:val="bullet"/>
      <w:lvlText w:val="o"/>
      <w:lvlJc w:val="left"/>
      <w:pPr>
        <w:ind w:left="1440" w:hanging="360"/>
      </w:pPr>
      <w:rPr>
        <w:rFonts w:hint="default" w:ascii="Courier New" w:hAnsi="Courier New"/>
      </w:rPr>
    </w:lvl>
    <w:lvl w:ilvl="2" w:tplc="E0B408CA">
      <w:start w:val="1"/>
      <w:numFmt w:val="bullet"/>
      <w:lvlText w:val=""/>
      <w:lvlJc w:val="left"/>
      <w:pPr>
        <w:ind w:left="2160" w:hanging="360"/>
      </w:pPr>
      <w:rPr>
        <w:rFonts w:hint="default" w:ascii="Wingdings" w:hAnsi="Wingdings"/>
      </w:rPr>
    </w:lvl>
    <w:lvl w:ilvl="3" w:tplc="6BDEAFC2">
      <w:start w:val="1"/>
      <w:numFmt w:val="bullet"/>
      <w:lvlText w:val=""/>
      <w:lvlJc w:val="left"/>
      <w:pPr>
        <w:ind w:left="2880" w:hanging="360"/>
      </w:pPr>
      <w:rPr>
        <w:rFonts w:hint="default" w:ascii="Symbol" w:hAnsi="Symbol"/>
      </w:rPr>
    </w:lvl>
    <w:lvl w:ilvl="4" w:tplc="5CD84196">
      <w:start w:val="1"/>
      <w:numFmt w:val="bullet"/>
      <w:lvlText w:val="o"/>
      <w:lvlJc w:val="left"/>
      <w:pPr>
        <w:ind w:left="3600" w:hanging="360"/>
      </w:pPr>
      <w:rPr>
        <w:rFonts w:hint="default" w:ascii="Courier New" w:hAnsi="Courier New"/>
      </w:rPr>
    </w:lvl>
    <w:lvl w:ilvl="5" w:tplc="7A384C68">
      <w:start w:val="1"/>
      <w:numFmt w:val="bullet"/>
      <w:lvlText w:val=""/>
      <w:lvlJc w:val="left"/>
      <w:pPr>
        <w:ind w:left="4320" w:hanging="360"/>
      </w:pPr>
      <w:rPr>
        <w:rFonts w:hint="default" w:ascii="Wingdings" w:hAnsi="Wingdings"/>
      </w:rPr>
    </w:lvl>
    <w:lvl w:ilvl="6" w:tplc="B9E06F00">
      <w:start w:val="1"/>
      <w:numFmt w:val="bullet"/>
      <w:lvlText w:val=""/>
      <w:lvlJc w:val="left"/>
      <w:pPr>
        <w:ind w:left="5040" w:hanging="360"/>
      </w:pPr>
      <w:rPr>
        <w:rFonts w:hint="default" w:ascii="Symbol" w:hAnsi="Symbol"/>
      </w:rPr>
    </w:lvl>
    <w:lvl w:ilvl="7" w:tplc="D32E3184">
      <w:start w:val="1"/>
      <w:numFmt w:val="bullet"/>
      <w:lvlText w:val="o"/>
      <w:lvlJc w:val="left"/>
      <w:pPr>
        <w:ind w:left="5760" w:hanging="360"/>
      </w:pPr>
      <w:rPr>
        <w:rFonts w:hint="default" w:ascii="Courier New" w:hAnsi="Courier New"/>
      </w:rPr>
    </w:lvl>
    <w:lvl w:ilvl="8" w:tplc="DB586F12">
      <w:start w:val="1"/>
      <w:numFmt w:val="bullet"/>
      <w:lvlText w:val=""/>
      <w:lvlJc w:val="left"/>
      <w:pPr>
        <w:ind w:left="6480" w:hanging="360"/>
      </w:pPr>
      <w:rPr>
        <w:rFonts w:hint="default" w:ascii="Wingdings" w:hAnsi="Wingdings"/>
      </w:rPr>
    </w:lvl>
  </w:abstractNum>
  <w:abstractNum w:abstractNumId="29" w15:restartNumberingAfterBreak="0">
    <w:nsid w:val="5B3F9C0E"/>
    <w:multiLevelType w:val="hybridMultilevel"/>
    <w:tmpl w:val="1DA0D610"/>
    <w:lvl w:ilvl="0" w:tplc="CCA2EFE6">
      <w:start w:val="1"/>
      <w:numFmt w:val="bullet"/>
      <w:lvlText w:val=""/>
      <w:lvlJc w:val="left"/>
      <w:pPr>
        <w:ind w:left="720" w:hanging="360"/>
      </w:pPr>
      <w:rPr>
        <w:rFonts w:hint="default" w:ascii="Symbol" w:hAnsi="Symbol"/>
      </w:rPr>
    </w:lvl>
    <w:lvl w:ilvl="1" w:tplc="F500C860">
      <w:start w:val="1"/>
      <w:numFmt w:val="bullet"/>
      <w:lvlText w:val="o"/>
      <w:lvlJc w:val="left"/>
      <w:pPr>
        <w:ind w:left="1440" w:hanging="360"/>
      </w:pPr>
      <w:rPr>
        <w:rFonts w:hint="default" w:ascii="Courier New" w:hAnsi="Courier New"/>
      </w:rPr>
    </w:lvl>
    <w:lvl w:ilvl="2" w:tplc="89B69524">
      <w:start w:val="1"/>
      <w:numFmt w:val="bullet"/>
      <w:lvlText w:val=""/>
      <w:lvlJc w:val="left"/>
      <w:pPr>
        <w:ind w:left="2160" w:hanging="360"/>
      </w:pPr>
      <w:rPr>
        <w:rFonts w:hint="default" w:ascii="Wingdings" w:hAnsi="Wingdings"/>
      </w:rPr>
    </w:lvl>
    <w:lvl w:ilvl="3" w:tplc="18E46674">
      <w:start w:val="1"/>
      <w:numFmt w:val="bullet"/>
      <w:lvlText w:val=""/>
      <w:lvlJc w:val="left"/>
      <w:pPr>
        <w:ind w:left="2880" w:hanging="360"/>
      </w:pPr>
      <w:rPr>
        <w:rFonts w:hint="default" w:ascii="Symbol" w:hAnsi="Symbol"/>
      </w:rPr>
    </w:lvl>
    <w:lvl w:ilvl="4" w:tplc="DE6EB1FE">
      <w:start w:val="1"/>
      <w:numFmt w:val="bullet"/>
      <w:lvlText w:val="o"/>
      <w:lvlJc w:val="left"/>
      <w:pPr>
        <w:ind w:left="3600" w:hanging="360"/>
      </w:pPr>
      <w:rPr>
        <w:rFonts w:hint="default" w:ascii="Courier New" w:hAnsi="Courier New"/>
      </w:rPr>
    </w:lvl>
    <w:lvl w:ilvl="5" w:tplc="F1D87C2E">
      <w:start w:val="1"/>
      <w:numFmt w:val="bullet"/>
      <w:lvlText w:val=""/>
      <w:lvlJc w:val="left"/>
      <w:pPr>
        <w:ind w:left="4320" w:hanging="360"/>
      </w:pPr>
      <w:rPr>
        <w:rFonts w:hint="default" w:ascii="Wingdings" w:hAnsi="Wingdings"/>
      </w:rPr>
    </w:lvl>
    <w:lvl w:ilvl="6" w:tplc="8D8A838E">
      <w:start w:val="1"/>
      <w:numFmt w:val="bullet"/>
      <w:lvlText w:val=""/>
      <w:lvlJc w:val="left"/>
      <w:pPr>
        <w:ind w:left="5040" w:hanging="360"/>
      </w:pPr>
      <w:rPr>
        <w:rFonts w:hint="default" w:ascii="Symbol" w:hAnsi="Symbol"/>
      </w:rPr>
    </w:lvl>
    <w:lvl w:ilvl="7" w:tplc="70A4B7B6">
      <w:start w:val="1"/>
      <w:numFmt w:val="bullet"/>
      <w:lvlText w:val="o"/>
      <w:lvlJc w:val="left"/>
      <w:pPr>
        <w:ind w:left="5760" w:hanging="360"/>
      </w:pPr>
      <w:rPr>
        <w:rFonts w:hint="default" w:ascii="Courier New" w:hAnsi="Courier New"/>
      </w:rPr>
    </w:lvl>
    <w:lvl w:ilvl="8" w:tplc="4420F74E">
      <w:start w:val="1"/>
      <w:numFmt w:val="bullet"/>
      <w:lvlText w:val=""/>
      <w:lvlJc w:val="left"/>
      <w:pPr>
        <w:ind w:left="6480" w:hanging="360"/>
      </w:pPr>
      <w:rPr>
        <w:rFonts w:hint="default" w:ascii="Wingdings" w:hAnsi="Wingdings"/>
      </w:rPr>
    </w:lvl>
  </w:abstractNum>
  <w:abstractNum w:abstractNumId="30" w15:restartNumberingAfterBreak="0">
    <w:nsid w:val="5E2451DF"/>
    <w:multiLevelType w:val="hybridMultilevel"/>
    <w:tmpl w:val="5764101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1" w15:restartNumberingAfterBreak="0">
    <w:nsid w:val="627F79A2"/>
    <w:multiLevelType w:val="hybridMultilevel"/>
    <w:tmpl w:val="37FE8634"/>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2" w15:restartNumberingAfterBreak="0">
    <w:nsid w:val="688459EB"/>
    <w:multiLevelType w:val="hybridMultilevel"/>
    <w:tmpl w:val="589E1C6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3" w15:restartNumberingAfterBreak="0">
    <w:nsid w:val="6C571638"/>
    <w:multiLevelType w:val="multilevel"/>
    <w:tmpl w:val="5CF46CA6"/>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34" w15:restartNumberingAfterBreak="0">
    <w:nsid w:val="6C7F23B1"/>
    <w:multiLevelType w:val="hybridMultilevel"/>
    <w:tmpl w:val="F33E248A"/>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35" w15:restartNumberingAfterBreak="0">
    <w:nsid w:val="6CA01718"/>
    <w:multiLevelType w:val="hybridMultilevel"/>
    <w:tmpl w:val="500AE752"/>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36" w15:restartNumberingAfterBreak="0">
    <w:nsid w:val="6E296F99"/>
    <w:multiLevelType w:val="singleLevel"/>
    <w:tmpl w:val="08090001"/>
    <w:lvl w:ilvl="0">
      <w:start w:val="1"/>
      <w:numFmt w:val="bullet"/>
      <w:lvlText w:val=""/>
      <w:lvlJc w:val="left"/>
      <w:pPr>
        <w:tabs>
          <w:tab w:val="num" w:pos="360"/>
        </w:tabs>
        <w:ind w:left="360" w:hanging="360"/>
      </w:pPr>
      <w:rPr>
        <w:rFonts w:hint="default" w:ascii="Symbol" w:hAnsi="Symbol"/>
      </w:rPr>
    </w:lvl>
  </w:abstractNum>
  <w:abstractNum w:abstractNumId="37" w15:restartNumberingAfterBreak="0">
    <w:nsid w:val="72794EDF"/>
    <w:multiLevelType w:val="hybridMultilevel"/>
    <w:tmpl w:val="64F69ACC"/>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8" w15:restartNumberingAfterBreak="0">
    <w:nsid w:val="76172B49"/>
    <w:multiLevelType w:val="hybridMultilevel"/>
    <w:tmpl w:val="77628A4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9" w15:restartNumberingAfterBreak="0">
    <w:nsid w:val="7B6B16A5"/>
    <w:multiLevelType w:val="hybridMultilevel"/>
    <w:tmpl w:val="B3A689BE"/>
    <w:lvl w:ilvl="0" w:tplc="08090001">
      <w:start w:val="1"/>
      <w:numFmt w:val="bullet"/>
      <w:lvlText w:val=""/>
      <w:lvlJc w:val="left"/>
      <w:pPr>
        <w:ind w:left="1181" w:hanging="360"/>
      </w:pPr>
      <w:rPr>
        <w:rFonts w:hint="default" w:ascii="Symbol" w:hAnsi="Symbol"/>
      </w:rPr>
    </w:lvl>
    <w:lvl w:ilvl="1" w:tplc="08090003" w:tentative="1">
      <w:start w:val="1"/>
      <w:numFmt w:val="bullet"/>
      <w:lvlText w:val="o"/>
      <w:lvlJc w:val="left"/>
      <w:pPr>
        <w:ind w:left="1901" w:hanging="360"/>
      </w:pPr>
      <w:rPr>
        <w:rFonts w:hint="default" w:ascii="Courier New" w:hAnsi="Courier New" w:cs="Courier New"/>
      </w:rPr>
    </w:lvl>
    <w:lvl w:ilvl="2" w:tplc="08090005" w:tentative="1">
      <w:start w:val="1"/>
      <w:numFmt w:val="bullet"/>
      <w:lvlText w:val=""/>
      <w:lvlJc w:val="left"/>
      <w:pPr>
        <w:ind w:left="2621" w:hanging="360"/>
      </w:pPr>
      <w:rPr>
        <w:rFonts w:hint="default" w:ascii="Wingdings" w:hAnsi="Wingdings"/>
      </w:rPr>
    </w:lvl>
    <w:lvl w:ilvl="3" w:tplc="08090001" w:tentative="1">
      <w:start w:val="1"/>
      <w:numFmt w:val="bullet"/>
      <w:lvlText w:val=""/>
      <w:lvlJc w:val="left"/>
      <w:pPr>
        <w:ind w:left="3341" w:hanging="360"/>
      </w:pPr>
      <w:rPr>
        <w:rFonts w:hint="default" w:ascii="Symbol" w:hAnsi="Symbol"/>
      </w:rPr>
    </w:lvl>
    <w:lvl w:ilvl="4" w:tplc="08090003" w:tentative="1">
      <w:start w:val="1"/>
      <w:numFmt w:val="bullet"/>
      <w:lvlText w:val="o"/>
      <w:lvlJc w:val="left"/>
      <w:pPr>
        <w:ind w:left="4061" w:hanging="360"/>
      </w:pPr>
      <w:rPr>
        <w:rFonts w:hint="default" w:ascii="Courier New" w:hAnsi="Courier New" w:cs="Courier New"/>
      </w:rPr>
    </w:lvl>
    <w:lvl w:ilvl="5" w:tplc="08090005" w:tentative="1">
      <w:start w:val="1"/>
      <w:numFmt w:val="bullet"/>
      <w:lvlText w:val=""/>
      <w:lvlJc w:val="left"/>
      <w:pPr>
        <w:ind w:left="4781" w:hanging="360"/>
      </w:pPr>
      <w:rPr>
        <w:rFonts w:hint="default" w:ascii="Wingdings" w:hAnsi="Wingdings"/>
      </w:rPr>
    </w:lvl>
    <w:lvl w:ilvl="6" w:tplc="08090001" w:tentative="1">
      <w:start w:val="1"/>
      <w:numFmt w:val="bullet"/>
      <w:lvlText w:val=""/>
      <w:lvlJc w:val="left"/>
      <w:pPr>
        <w:ind w:left="5501" w:hanging="360"/>
      </w:pPr>
      <w:rPr>
        <w:rFonts w:hint="default" w:ascii="Symbol" w:hAnsi="Symbol"/>
      </w:rPr>
    </w:lvl>
    <w:lvl w:ilvl="7" w:tplc="08090003" w:tentative="1">
      <w:start w:val="1"/>
      <w:numFmt w:val="bullet"/>
      <w:lvlText w:val="o"/>
      <w:lvlJc w:val="left"/>
      <w:pPr>
        <w:ind w:left="6221" w:hanging="360"/>
      </w:pPr>
      <w:rPr>
        <w:rFonts w:hint="default" w:ascii="Courier New" w:hAnsi="Courier New" w:cs="Courier New"/>
      </w:rPr>
    </w:lvl>
    <w:lvl w:ilvl="8" w:tplc="08090005" w:tentative="1">
      <w:start w:val="1"/>
      <w:numFmt w:val="bullet"/>
      <w:lvlText w:val=""/>
      <w:lvlJc w:val="left"/>
      <w:pPr>
        <w:ind w:left="6941" w:hanging="360"/>
      </w:pPr>
      <w:rPr>
        <w:rFonts w:hint="default" w:ascii="Wingdings" w:hAnsi="Wingdings"/>
      </w:rPr>
    </w:lvl>
  </w:abstractNum>
  <w:abstractNum w:abstractNumId="40" w15:restartNumberingAfterBreak="0">
    <w:nsid w:val="7DD93439"/>
    <w:multiLevelType w:val="hybridMultilevel"/>
    <w:tmpl w:val="75AA72FA"/>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num w:numId="1" w16cid:durableId="315647099">
    <w:abstractNumId w:val="5"/>
  </w:num>
  <w:num w:numId="2" w16cid:durableId="62652811">
    <w:abstractNumId w:val="26"/>
  </w:num>
  <w:num w:numId="3" w16cid:durableId="628630623">
    <w:abstractNumId w:val="1"/>
  </w:num>
  <w:num w:numId="4" w16cid:durableId="225528018">
    <w:abstractNumId w:val="32"/>
  </w:num>
  <w:num w:numId="5" w16cid:durableId="1436093631">
    <w:abstractNumId w:val="13"/>
  </w:num>
  <w:num w:numId="6" w16cid:durableId="1557428178">
    <w:abstractNumId w:val="33"/>
  </w:num>
  <w:num w:numId="7" w16cid:durableId="660042368">
    <w:abstractNumId w:val="19"/>
  </w:num>
  <w:num w:numId="8" w16cid:durableId="1460995809">
    <w:abstractNumId w:val="10"/>
  </w:num>
  <w:num w:numId="9" w16cid:durableId="358706647">
    <w:abstractNumId w:val="18"/>
  </w:num>
  <w:num w:numId="10" w16cid:durableId="1193953526">
    <w:abstractNumId w:val="23"/>
  </w:num>
  <w:num w:numId="11" w16cid:durableId="1746761201">
    <w:abstractNumId w:val="29"/>
  </w:num>
  <w:num w:numId="12" w16cid:durableId="1272591577">
    <w:abstractNumId w:val="28"/>
  </w:num>
  <w:num w:numId="13" w16cid:durableId="1597399542">
    <w:abstractNumId w:val="15"/>
  </w:num>
  <w:num w:numId="14" w16cid:durableId="1880967128">
    <w:abstractNumId w:val="31"/>
  </w:num>
  <w:num w:numId="15" w16cid:durableId="780339268">
    <w:abstractNumId w:val="27"/>
  </w:num>
  <w:num w:numId="16" w16cid:durableId="1213614926">
    <w:abstractNumId w:val="17"/>
  </w:num>
  <w:num w:numId="17" w16cid:durableId="1553614687">
    <w:abstractNumId w:val="24"/>
  </w:num>
  <w:num w:numId="18" w16cid:durableId="1930045671">
    <w:abstractNumId w:val="37"/>
  </w:num>
  <w:num w:numId="19" w16cid:durableId="1701392244">
    <w:abstractNumId w:val="3"/>
  </w:num>
  <w:num w:numId="20" w16cid:durableId="1388408819">
    <w:abstractNumId w:val="6"/>
  </w:num>
  <w:num w:numId="21" w16cid:durableId="1513957468">
    <w:abstractNumId w:val="39"/>
  </w:num>
  <w:num w:numId="22" w16cid:durableId="531112428">
    <w:abstractNumId w:val="4"/>
  </w:num>
  <w:num w:numId="23" w16cid:durableId="1950773729">
    <w:abstractNumId w:val="40"/>
  </w:num>
  <w:num w:numId="24" w16cid:durableId="1559784032">
    <w:abstractNumId w:val="12"/>
  </w:num>
  <w:num w:numId="25" w16cid:durableId="1484004504">
    <w:abstractNumId w:val="7"/>
  </w:num>
  <w:num w:numId="26" w16cid:durableId="1250889534">
    <w:abstractNumId w:val="30"/>
  </w:num>
  <w:num w:numId="27" w16cid:durableId="14428264">
    <w:abstractNumId w:val="25"/>
  </w:num>
  <w:num w:numId="28" w16cid:durableId="498736234">
    <w:abstractNumId w:val="20"/>
  </w:num>
  <w:num w:numId="29" w16cid:durableId="73090531">
    <w:abstractNumId w:val="14"/>
  </w:num>
  <w:num w:numId="30" w16cid:durableId="1472408112">
    <w:abstractNumId w:val="36"/>
  </w:num>
  <w:num w:numId="31" w16cid:durableId="486097055">
    <w:abstractNumId w:val="22"/>
  </w:num>
  <w:num w:numId="32" w16cid:durableId="13174">
    <w:abstractNumId w:val="9"/>
  </w:num>
  <w:num w:numId="33" w16cid:durableId="907106322">
    <w:abstractNumId w:val="34"/>
  </w:num>
  <w:num w:numId="34" w16cid:durableId="624777264">
    <w:abstractNumId w:val="0"/>
  </w:num>
  <w:num w:numId="35" w16cid:durableId="2070032862">
    <w:abstractNumId w:val="21"/>
  </w:num>
  <w:num w:numId="36" w16cid:durableId="1121995443">
    <w:abstractNumId w:val="8"/>
  </w:num>
  <w:num w:numId="37" w16cid:durableId="1251963711">
    <w:abstractNumId w:val="2"/>
  </w:num>
  <w:num w:numId="38" w16cid:durableId="2077629912">
    <w:abstractNumId w:val="11"/>
  </w:num>
  <w:num w:numId="39" w16cid:durableId="439690556">
    <w:abstractNumId w:val="38"/>
  </w:num>
  <w:num w:numId="40" w16cid:durableId="264387121">
    <w:abstractNumId w:val="16"/>
  </w:num>
  <w:num w:numId="41" w16cid:durableId="4522716">
    <w:abstractNumId w:val="3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5BC"/>
    <w:rsid w:val="0000086E"/>
    <w:rsid w:val="00000EBD"/>
    <w:rsid w:val="000037F2"/>
    <w:rsid w:val="0000614D"/>
    <w:rsid w:val="00020D0C"/>
    <w:rsid w:val="0002641E"/>
    <w:rsid w:val="000279EC"/>
    <w:rsid w:val="00034EDD"/>
    <w:rsid w:val="00041509"/>
    <w:rsid w:val="00042796"/>
    <w:rsid w:val="00043379"/>
    <w:rsid w:val="00044BDC"/>
    <w:rsid w:val="00050BB7"/>
    <w:rsid w:val="00050FB8"/>
    <w:rsid w:val="000517B6"/>
    <w:rsid w:val="000525AC"/>
    <w:rsid w:val="0005551F"/>
    <w:rsid w:val="000630BE"/>
    <w:rsid w:val="0007218D"/>
    <w:rsid w:val="00074134"/>
    <w:rsid w:val="00074DE0"/>
    <w:rsid w:val="00075095"/>
    <w:rsid w:val="00085648"/>
    <w:rsid w:val="000914AB"/>
    <w:rsid w:val="00091E5A"/>
    <w:rsid w:val="00093F59"/>
    <w:rsid w:val="00094BF0"/>
    <w:rsid w:val="0009519E"/>
    <w:rsid w:val="000953FE"/>
    <w:rsid w:val="000A7706"/>
    <w:rsid w:val="000B120D"/>
    <w:rsid w:val="000B1C54"/>
    <w:rsid w:val="000B4403"/>
    <w:rsid w:val="000C0C3A"/>
    <w:rsid w:val="000C18B9"/>
    <w:rsid w:val="000C3BC2"/>
    <w:rsid w:val="000C4A61"/>
    <w:rsid w:val="000C4A89"/>
    <w:rsid w:val="000C67FE"/>
    <w:rsid w:val="000D5654"/>
    <w:rsid w:val="000D7E97"/>
    <w:rsid w:val="000E0A1F"/>
    <w:rsid w:val="000E0F5B"/>
    <w:rsid w:val="000E1B6D"/>
    <w:rsid w:val="000E6397"/>
    <w:rsid w:val="000E6635"/>
    <w:rsid w:val="000E779F"/>
    <w:rsid w:val="000F0AC8"/>
    <w:rsid w:val="000F10B2"/>
    <w:rsid w:val="000F41CB"/>
    <w:rsid w:val="000F51EF"/>
    <w:rsid w:val="000F6C45"/>
    <w:rsid w:val="00100912"/>
    <w:rsid w:val="0010491B"/>
    <w:rsid w:val="00105128"/>
    <w:rsid w:val="00115A70"/>
    <w:rsid w:val="00116327"/>
    <w:rsid w:val="00122B6B"/>
    <w:rsid w:val="0012325C"/>
    <w:rsid w:val="0012694B"/>
    <w:rsid w:val="00132100"/>
    <w:rsid w:val="001421DC"/>
    <w:rsid w:val="001434D6"/>
    <w:rsid w:val="00143DCC"/>
    <w:rsid w:val="0014421C"/>
    <w:rsid w:val="00145B4C"/>
    <w:rsid w:val="00166E82"/>
    <w:rsid w:val="00166F1D"/>
    <w:rsid w:val="00167449"/>
    <w:rsid w:val="00167950"/>
    <w:rsid w:val="0017278D"/>
    <w:rsid w:val="001741EE"/>
    <w:rsid w:val="001745B0"/>
    <w:rsid w:val="00180811"/>
    <w:rsid w:val="00185BDC"/>
    <w:rsid w:val="0019148B"/>
    <w:rsid w:val="001922F2"/>
    <w:rsid w:val="0019678E"/>
    <w:rsid w:val="001A49F8"/>
    <w:rsid w:val="001B06C1"/>
    <w:rsid w:val="001B5F66"/>
    <w:rsid w:val="001B68F1"/>
    <w:rsid w:val="001C0C07"/>
    <w:rsid w:val="001D0E1A"/>
    <w:rsid w:val="001D1F38"/>
    <w:rsid w:val="001D5E74"/>
    <w:rsid w:val="001D619F"/>
    <w:rsid w:val="001D709C"/>
    <w:rsid w:val="001D7482"/>
    <w:rsid w:val="001E603B"/>
    <w:rsid w:val="001E64B8"/>
    <w:rsid w:val="001E779D"/>
    <w:rsid w:val="001E7C76"/>
    <w:rsid w:val="00204C63"/>
    <w:rsid w:val="0020512B"/>
    <w:rsid w:val="0021244B"/>
    <w:rsid w:val="00214085"/>
    <w:rsid w:val="00215C69"/>
    <w:rsid w:val="002176A1"/>
    <w:rsid w:val="00224808"/>
    <w:rsid w:val="00230E00"/>
    <w:rsid w:val="0023107D"/>
    <w:rsid w:val="002316A3"/>
    <w:rsid w:val="00237C01"/>
    <w:rsid w:val="002406AF"/>
    <w:rsid w:val="00241DC4"/>
    <w:rsid w:val="002459AA"/>
    <w:rsid w:val="00246ABD"/>
    <w:rsid w:val="00246C18"/>
    <w:rsid w:val="00247A50"/>
    <w:rsid w:val="00252F80"/>
    <w:rsid w:val="00255C3F"/>
    <w:rsid w:val="00260A73"/>
    <w:rsid w:val="00260FC6"/>
    <w:rsid w:val="002654F2"/>
    <w:rsid w:val="00271215"/>
    <w:rsid w:val="00271598"/>
    <w:rsid w:val="0027218E"/>
    <w:rsid w:val="0027487D"/>
    <w:rsid w:val="00281F39"/>
    <w:rsid w:val="00285987"/>
    <w:rsid w:val="00286A58"/>
    <w:rsid w:val="002929F5"/>
    <w:rsid w:val="00293774"/>
    <w:rsid w:val="0029454E"/>
    <w:rsid w:val="00295F15"/>
    <w:rsid w:val="002979F8"/>
    <w:rsid w:val="002A02DB"/>
    <w:rsid w:val="002A0497"/>
    <w:rsid w:val="002A1D58"/>
    <w:rsid w:val="002B0B24"/>
    <w:rsid w:val="002B1295"/>
    <w:rsid w:val="002B5DA4"/>
    <w:rsid w:val="002B7F3D"/>
    <w:rsid w:val="002C2535"/>
    <w:rsid w:val="002C6116"/>
    <w:rsid w:val="002D0505"/>
    <w:rsid w:val="002D28DA"/>
    <w:rsid w:val="002D38B9"/>
    <w:rsid w:val="002D54C2"/>
    <w:rsid w:val="002D573E"/>
    <w:rsid w:val="002D57EB"/>
    <w:rsid w:val="002E3211"/>
    <w:rsid w:val="002E48D4"/>
    <w:rsid w:val="002F10D2"/>
    <w:rsid w:val="002F6839"/>
    <w:rsid w:val="00303B5C"/>
    <w:rsid w:val="00303FA5"/>
    <w:rsid w:val="003045BB"/>
    <w:rsid w:val="00305D7C"/>
    <w:rsid w:val="00311699"/>
    <w:rsid w:val="003117EE"/>
    <w:rsid w:val="00312508"/>
    <w:rsid w:val="00313255"/>
    <w:rsid w:val="00317BE5"/>
    <w:rsid w:val="003244D5"/>
    <w:rsid w:val="00330F85"/>
    <w:rsid w:val="00334100"/>
    <w:rsid w:val="003477B4"/>
    <w:rsid w:val="0034784E"/>
    <w:rsid w:val="0035360E"/>
    <w:rsid w:val="003538A2"/>
    <w:rsid w:val="00353923"/>
    <w:rsid w:val="00363821"/>
    <w:rsid w:val="00366411"/>
    <w:rsid w:val="00367EC1"/>
    <w:rsid w:val="003702C5"/>
    <w:rsid w:val="0037217C"/>
    <w:rsid w:val="00373CB1"/>
    <w:rsid w:val="00377BA9"/>
    <w:rsid w:val="00377DFE"/>
    <w:rsid w:val="00381A99"/>
    <w:rsid w:val="00381DE4"/>
    <w:rsid w:val="00382DF0"/>
    <w:rsid w:val="003854F0"/>
    <w:rsid w:val="00386823"/>
    <w:rsid w:val="003955F6"/>
    <w:rsid w:val="003A31D5"/>
    <w:rsid w:val="003A5133"/>
    <w:rsid w:val="003A6B3C"/>
    <w:rsid w:val="003A7C41"/>
    <w:rsid w:val="003B5ED1"/>
    <w:rsid w:val="003C4CC3"/>
    <w:rsid w:val="003C5C1F"/>
    <w:rsid w:val="003C6A26"/>
    <w:rsid w:val="003C7A47"/>
    <w:rsid w:val="003D2629"/>
    <w:rsid w:val="003D4DD8"/>
    <w:rsid w:val="003D4F7E"/>
    <w:rsid w:val="003D7366"/>
    <w:rsid w:val="003D7E18"/>
    <w:rsid w:val="003E309A"/>
    <w:rsid w:val="003E392B"/>
    <w:rsid w:val="003E41CF"/>
    <w:rsid w:val="003E507C"/>
    <w:rsid w:val="003E6F6F"/>
    <w:rsid w:val="003F298B"/>
    <w:rsid w:val="003F4310"/>
    <w:rsid w:val="00401CCD"/>
    <w:rsid w:val="0040416A"/>
    <w:rsid w:val="00406B83"/>
    <w:rsid w:val="0041007D"/>
    <w:rsid w:val="004108A2"/>
    <w:rsid w:val="00411BDA"/>
    <w:rsid w:val="00414A70"/>
    <w:rsid w:val="004151F7"/>
    <w:rsid w:val="004165CE"/>
    <w:rsid w:val="00417CF7"/>
    <w:rsid w:val="00423D35"/>
    <w:rsid w:val="00424A6E"/>
    <w:rsid w:val="00433AC4"/>
    <w:rsid w:val="00441AED"/>
    <w:rsid w:val="0044531C"/>
    <w:rsid w:val="00445C69"/>
    <w:rsid w:val="004549F8"/>
    <w:rsid w:val="00461887"/>
    <w:rsid w:val="004623C3"/>
    <w:rsid w:val="0047229C"/>
    <w:rsid w:val="00472A02"/>
    <w:rsid w:val="004758A8"/>
    <w:rsid w:val="00476728"/>
    <w:rsid w:val="00476EAC"/>
    <w:rsid w:val="00482E0C"/>
    <w:rsid w:val="004842DF"/>
    <w:rsid w:val="00485FDB"/>
    <w:rsid w:val="00493DC3"/>
    <w:rsid w:val="0049488E"/>
    <w:rsid w:val="00494A0E"/>
    <w:rsid w:val="004954E4"/>
    <w:rsid w:val="00496A15"/>
    <w:rsid w:val="004A10FA"/>
    <w:rsid w:val="004A3F3B"/>
    <w:rsid w:val="004A5109"/>
    <w:rsid w:val="004B1121"/>
    <w:rsid w:val="004B5D56"/>
    <w:rsid w:val="004C066F"/>
    <w:rsid w:val="004C09C0"/>
    <w:rsid w:val="004C0B9E"/>
    <w:rsid w:val="004C480D"/>
    <w:rsid w:val="004C5B5F"/>
    <w:rsid w:val="004C7D43"/>
    <w:rsid w:val="004C7EE2"/>
    <w:rsid w:val="004D3E2C"/>
    <w:rsid w:val="004D6144"/>
    <w:rsid w:val="004E1D46"/>
    <w:rsid w:val="004E3199"/>
    <w:rsid w:val="004E3D1F"/>
    <w:rsid w:val="004E5EE6"/>
    <w:rsid w:val="004F5433"/>
    <w:rsid w:val="00500E33"/>
    <w:rsid w:val="00501B22"/>
    <w:rsid w:val="00502AAB"/>
    <w:rsid w:val="005153DD"/>
    <w:rsid w:val="00515966"/>
    <w:rsid w:val="00520AF6"/>
    <w:rsid w:val="0052243C"/>
    <w:rsid w:val="00524A95"/>
    <w:rsid w:val="005366B3"/>
    <w:rsid w:val="005415E0"/>
    <w:rsid w:val="00544283"/>
    <w:rsid w:val="00546602"/>
    <w:rsid w:val="00547591"/>
    <w:rsid w:val="00550F55"/>
    <w:rsid w:val="00560DBE"/>
    <w:rsid w:val="00563777"/>
    <w:rsid w:val="00565777"/>
    <w:rsid w:val="00565A3E"/>
    <w:rsid w:val="00566009"/>
    <w:rsid w:val="00566725"/>
    <w:rsid w:val="005711FF"/>
    <w:rsid w:val="00573305"/>
    <w:rsid w:val="00577167"/>
    <w:rsid w:val="00596D9B"/>
    <w:rsid w:val="005970CD"/>
    <w:rsid w:val="00597C12"/>
    <w:rsid w:val="00597E63"/>
    <w:rsid w:val="005A1A33"/>
    <w:rsid w:val="005A5483"/>
    <w:rsid w:val="005B0DAF"/>
    <w:rsid w:val="005B3F8D"/>
    <w:rsid w:val="005B6F44"/>
    <w:rsid w:val="005B7C19"/>
    <w:rsid w:val="005C08DD"/>
    <w:rsid w:val="005C73B4"/>
    <w:rsid w:val="005D1369"/>
    <w:rsid w:val="005D54A5"/>
    <w:rsid w:val="005D5598"/>
    <w:rsid w:val="005E1121"/>
    <w:rsid w:val="005E15F4"/>
    <w:rsid w:val="005E4670"/>
    <w:rsid w:val="005E6A61"/>
    <w:rsid w:val="005F0F20"/>
    <w:rsid w:val="005F3723"/>
    <w:rsid w:val="005F62D5"/>
    <w:rsid w:val="005F72DE"/>
    <w:rsid w:val="0060317F"/>
    <w:rsid w:val="00622ECE"/>
    <w:rsid w:val="0062454D"/>
    <w:rsid w:val="006337C9"/>
    <w:rsid w:val="006348AF"/>
    <w:rsid w:val="006458B3"/>
    <w:rsid w:val="0064656F"/>
    <w:rsid w:val="006531B2"/>
    <w:rsid w:val="00653D1D"/>
    <w:rsid w:val="00654848"/>
    <w:rsid w:val="0065720E"/>
    <w:rsid w:val="00660F87"/>
    <w:rsid w:val="006647FF"/>
    <w:rsid w:val="00666D24"/>
    <w:rsid w:val="00670E20"/>
    <w:rsid w:val="0067746B"/>
    <w:rsid w:val="006839B0"/>
    <w:rsid w:val="00684696"/>
    <w:rsid w:val="00685E63"/>
    <w:rsid w:val="00687049"/>
    <w:rsid w:val="00687993"/>
    <w:rsid w:val="00690ECF"/>
    <w:rsid w:val="006A0758"/>
    <w:rsid w:val="006A2CC6"/>
    <w:rsid w:val="006A2D57"/>
    <w:rsid w:val="006A7B6B"/>
    <w:rsid w:val="006B0B42"/>
    <w:rsid w:val="006B31A6"/>
    <w:rsid w:val="006B3AB9"/>
    <w:rsid w:val="006B601B"/>
    <w:rsid w:val="006B63AA"/>
    <w:rsid w:val="006C0BE7"/>
    <w:rsid w:val="006C6F2B"/>
    <w:rsid w:val="006C7CEE"/>
    <w:rsid w:val="006D39C0"/>
    <w:rsid w:val="006D4AF1"/>
    <w:rsid w:val="006E7407"/>
    <w:rsid w:val="006F4D21"/>
    <w:rsid w:val="006F62C4"/>
    <w:rsid w:val="006F6BE8"/>
    <w:rsid w:val="00700CD0"/>
    <w:rsid w:val="00702AE7"/>
    <w:rsid w:val="007033DE"/>
    <w:rsid w:val="00703F28"/>
    <w:rsid w:val="00705B86"/>
    <w:rsid w:val="00706517"/>
    <w:rsid w:val="00706FC4"/>
    <w:rsid w:val="007105E7"/>
    <w:rsid w:val="00713ECD"/>
    <w:rsid w:val="007152F8"/>
    <w:rsid w:val="0071644B"/>
    <w:rsid w:val="00717578"/>
    <w:rsid w:val="00720992"/>
    <w:rsid w:val="00721451"/>
    <w:rsid w:val="007225CB"/>
    <w:rsid w:val="00724F2A"/>
    <w:rsid w:val="00725403"/>
    <w:rsid w:val="007270BB"/>
    <w:rsid w:val="00727BA2"/>
    <w:rsid w:val="00733B00"/>
    <w:rsid w:val="00742D9D"/>
    <w:rsid w:val="007453A5"/>
    <w:rsid w:val="00751675"/>
    <w:rsid w:val="0075273C"/>
    <w:rsid w:val="007546AA"/>
    <w:rsid w:val="00755298"/>
    <w:rsid w:val="0076012F"/>
    <w:rsid w:val="00762E37"/>
    <w:rsid w:val="007737CA"/>
    <w:rsid w:val="007744DF"/>
    <w:rsid w:val="00776BEF"/>
    <w:rsid w:val="00777841"/>
    <w:rsid w:val="007803C8"/>
    <w:rsid w:val="00780606"/>
    <w:rsid w:val="00780734"/>
    <w:rsid w:val="00782773"/>
    <w:rsid w:val="00784747"/>
    <w:rsid w:val="00785F37"/>
    <w:rsid w:val="00786D00"/>
    <w:rsid w:val="007912F6"/>
    <w:rsid w:val="00791653"/>
    <w:rsid w:val="0079562F"/>
    <w:rsid w:val="0079637E"/>
    <w:rsid w:val="00797CA8"/>
    <w:rsid w:val="00797DE5"/>
    <w:rsid w:val="007A0AEB"/>
    <w:rsid w:val="007A500C"/>
    <w:rsid w:val="007A6B1C"/>
    <w:rsid w:val="007A6F34"/>
    <w:rsid w:val="007A7FDF"/>
    <w:rsid w:val="007B20DD"/>
    <w:rsid w:val="007B5667"/>
    <w:rsid w:val="007B61D8"/>
    <w:rsid w:val="007D21CD"/>
    <w:rsid w:val="007D24ED"/>
    <w:rsid w:val="007D2B91"/>
    <w:rsid w:val="007D35D5"/>
    <w:rsid w:val="007D5049"/>
    <w:rsid w:val="007D6B5B"/>
    <w:rsid w:val="007E35C0"/>
    <w:rsid w:val="007E459B"/>
    <w:rsid w:val="007E78F7"/>
    <w:rsid w:val="007F4344"/>
    <w:rsid w:val="007F6710"/>
    <w:rsid w:val="00801A48"/>
    <w:rsid w:val="008022AB"/>
    <w:rsid w:val="008027D6"/>
    <w:rsid w:val="008064C2"/>
    <w:rsid w:val="0080697D"/>
    <w:rsid w:val="00807E9D"/>
    <w:rsid w:val="00810810"/>
    <w:rsid w:val="00811672"/>
    <w:rsid w:val="00811CD5"/>
    <w:rsid w:val="0081713A"/>
    <w:rsid w:val="00820333"/>
    <w:rsid w:val="00824AA3"/>
    <w:rsid w:val="00831DBE"/>
    <w:rsid w:val="008322FD"/>
    <w:rsid w:val="00832E64"/>
    <w:rsid w:val="00833E77"/>
    <w:rsid w:val="008441E1"/>
    <w:rsid w:val="00844482"/>
    <w:rsid w:val="00845F2F"/>
    <w:rsid w:val="0084675F"/>
    <w:rsid w:val="00847A87"/>
    <w:rsid w:val="00850650"/>
    <w:rsid w:val="00857871"/>
    <w:rsid w:val="00860BCF"/>
    <w:rsid w:val="00865294"/>
    <w:rsid w:val="00874446"/>
    <w:rsid w:val="008767FD"/>
    <w:rsid w:val="00877173"/>
    <w:rsid w:val="008819FE"/>
    <w:rsid w:val="00883191"/>
    <w:rsid w:val="00883420"/>
    <w:rsid w:val="00886794"/>
    <w:rsid w:val="00891B13"/>
    <w:rsid w:val="00893A91"/>
    <w:rsid w:val="0089773C"/>
    <w:rsid w:val="008B2716"/>
    <w:rsid w:val="008B4856"/>
    <w:rsid w:val="008B69E4"/>
    <w:rsid w:val="008C1141"/>
    <w:rsid w:val="008C1CBB"/>
    <w:rsid w:val="008C4EC6"/>
    <w:rsid w:val="008D1CB3"/>
    <w:rsid w:val="008D2710"/>
    <w:rsid w:val="008D27D1"/>
    <w:rsid w:val="008D3C97"/>
    <w:rsid w:val="008E3A45"/>
    <w:rsid w:val="008E4CAA"/>
    <w:rsid w:val="008E74B4"/>
    <w:rsid w:val="008F3827"/>
    <w:rsid w:val="008F438B"/>
    <w:rsid w:val="009023CD"/>
    <w:rsid w:val="00916F65"/>
    <w:rsid w:val="00921977"/>
    <w:rsid w:val="00922AB5"/>
    <w:rsid w:val="00926132"/>
    <w:rsid w:val="00931ABD"/>
    <w:rsid w:val="00933D97"/>
    <w:rsid w:val="0093465C"/>
    <w:rsid w:val="009378C1"/>
    <w:rsid w:val="00942E60"/>
    <w:rsid w:val="0094480C"/>
    <w:rsid w:val="00945667"/>
    <w:rsid w:val="00946D2B"/>
    <w:rsid w:val="009533CE"/>
    <w:rsid w:val="00953B86"/>
    <w:rsid w:val="00963E7E"/>
    <w:rsid w:val="00964A56"/>
    <w:rsid w:val="00965577"/>
    <w:rsid w:val="00965899"/>
    <w:rsid w:val="00967EB2"/>
    <w:rsid w:val="00971856"/>
    <w:rsid w:val="00972581"/>
    <w:rsid w:val="0097368D"/>
    <w:rsid w:val="00977F57"/>
    <w:rsid w:val="00985D33"/>
    <w:rsid w:val="00992163"/>
    <w:rsid w:val="00995C37"/>
    <w:rsid w:val="00996104"/>
    <w:rsid w:val="009977F1"/>
    <w:rsid w:val="0099781D"/>
    <w:rsid w:val="009A02AA"/>
    <w:rsid w:val="009A0B63"/>
    <w:rsid w:val="009A15CD"/>
    <w:rsid w:val="009A24D8"/>
    <w:rsid w:val="009A6081"/>
    <w:rsid w:val="009A7F54"/>
    <w:rsid w:val="009B7384"/>
    <w:rsid w:val="009C069D"/>
    <w:rsid w:val="009C7491"/>
    <w:rsid w:val="009D1BBB"/>
    <w:rsid w:val="009D1C32"/>
    <w:rsid w:val="009D3919"/>
    <w:rsid w:val="009D3ED7"/>
    <w:rsid w:val="009D4BDC"/>
    <w:rsid w:val="009D78C8"/>
    <w:rsid w:val="009E21C9"/>
    <w:rsid w:val="009E2E94"/>
    <w:rsid w:val="009E5173"/>
    <w:rsid w:val="009E5D40"/>
    <w:rsid w:val="009F25F7"/>
    <w:rsid w:val="009F638B"/>
    <w:rsid w:val="00A00ED0"/>
    <w:rsid w:val="00A0676A"/>
    <w:rsid w:val="00A108E3"/>
    <w:rsid w:val="00A12BDE"/>
    <w:rsid w:val="00A13A8C"/>
    <w:rsid w:val="00A1415C"/>
    <w:rsid w:val="00A166B0"/>
    <w:rsid w:val="00A16D99"/>
    <w:rsid w:val="00A16E40"/>
    <w:rsid w:val="00A170F9"/>
    <w:rsid w:val="00A2064A"/>
    <w:rsid w:val="00A306C7"/>
    <w:rsid w:val="00A33A11"/>
    <w:rsid w:val="00A34F0D"/>
    <w:rsid w:val="00A34FE4"/>
    <w:rsid w:val="00A35C03"/>
    <w:rsid w:val="00A418FC"/>
    <w:rsid w:val="00A45546"/>
    <w:rsid w:val="00A50D38"/>
    <w:rsid w:val="00A53849"/>
    <w:rsid w:val="00A55EF2"/>
    <w:rsid w:val="00A60AC2"/>
    <w:rsid w:val="00A621A6"/>
    <w:rsid w:val="00A625D5"/>
    <w:rsid w:val="00A630E1"/>
    <w:rsid w:val="00A648A3"/>
    <w:rsid w:val="00A66937"/>
    <w:rsid w:val="00A727B5"/>
    <w:rsid w:val="00A77F08"/>
    <w:rsid w:val="00A80136"/>
    <w:rsid w:val="00A82DCB"/>
    <w:rsid w:val="00A8314A"/>
    <w:rsid w:val="00A8593E"/>
    <w:rsid w:val="00A8682D"/>
    <w:rsid w:val="00A90E77"/>
    <w:rsid w:val="00A9109F"/>
    <w:rsid w:val="00A926E3"/>
    <w:rsid w:val="00A9488D"/>
    <w:rsid w:val="00A950A1"/>
    <w:rsid w:val="00A96FED"/>
    <w:rsid w:val="00AA2FC6"/>
    <w:rsid w:val="00AB24BA"/>
    <w:rsid w:val="00AB657A"/>
    <w:rsid w:val="00AB71F7"/>
    <w:rsid w:val="00AC0CD9"/>
    <w:rsid w:val="00AC3E73"/>
    <w:rsid w:val="00AC5273"/>
    <w:rsid w:val="00AD7316"/>
    <w:rsid w:val="00AD78CA"/>
    <w:rsid w:val="00AD7E81"/>
    <w:rsid w:val="00AE0489"/>
    <w:rsid w:val="00AE6747"/>
    <w:rsid w:val="00AF210A"/>
    <w:rsid w:val="00AF424E"/>
    <w:rsid w:val="00AF488B"/>
    <w:rsid w:val="00AF581D"/>
    <w:rsid w:val="00AF6A5B"/>
    <w:rsid w:val="00B01397"/>
    <w:rsid w:val="00B05F38"/>
    <w:rsid w:val="00B07D7D"/>
    <w:rsid w:val="00B10374"/>
    <w:rsid w:val="00B1589A"/>
    <w:rsid w:val="00B21D9A"/>
    <w:rsid w:val="00B24177"/>
    <w:rsid w:val="00B32AF1"/>
    <w:rsid w:val="00B32FEB"/>
    <w:rsid w:val="00B33874"/>
    <w:rsid w:val="00B34F82"/>
    <w:rsid w:val="00B366C5"/>
    <w:rsid w:val="00B467A9"/>
    <w:rsid w:val="00B46BF1"/>
    <w:rsid w:val="00B51FEC"/>
    <w:rsid w:val="00B5273F"/>
    <w:rsid w:val="00B549F6"/>
    <w:rsid w:val="00B57D4E"/>
    <w:rsid w:val="00B63637"/>
    <w:rsid w:val="00B6440A"/>
    <w:rsid w:val="00B64BCC"/>
    <w:rsid w:val="00B6689A"/>
    <w:rsid w:val="00B6707D"/>
    <w:rsid w:val="00B7044C"/>
    <w:rsid w:val="00B720DB"/>
    <w:rsid w:val="00B72763"/>
    <w:rsid w:val="00B8083C"/>
    <w:rsid w:val="00B93752"/>
    <w:rsid w:val="00B956ED"/>
    <w:rsid w:val="00BA3FFD"/>
    <w:rsid w:val="00BA4EED"/>
    <w:rsid w:val="00BA6903"/>
    <w:rsid w:val="00BC7B4B"/>
    <w:rsid w:val="00BC7C99"/>
    <w:rsid w:val="00BD086B"/>
    <w:rsid w:val="00BD0A5B"/>
    <w:rsid w:val="00BD104D"/>
    <w:rsid w:val="00BD4F88"/>
    <w:rsid w:val="00BD7C7F"/>
    <w:rsid w:val="00BE0617"/>
    <w:rsid w:val="00BE436F"/>
    <w:rsid w:val="00BE4899"/>
    <w:rsid w:val="00BE4986"/>
    <w:rsid w:val="00BF2110"/>
    <w:rsid w:val="00BF38CA"/>
    <w:rsid w:val="00BF45A3"/>
    <w:rsid w:val="00BF5943"/>
    <w:rsid w:val="00BF5B1C"/>
    <w:rsid w:val="00BF5F1F"/>
    <w:rsid w:val="00C037B4"/>
    <w:rsid w:val="00C05F99"/>
    <w:rsid w:val="00C11103"/>
    <w:rsid w:val="00C11572"/>
    <w:rsid w:val="00C12FAB"/>
    <w:rsid w:val="00C14767"/>
    <w:rsid w:val="00C147E0"/>
    <w:rsid w:val="00C207C3"/>
    <w:rsid w:val="00C211F4"/>
    <w:rsid w:val="00C27188"/>
    <w:rsid w:val="00C32569"/>
    <w:rsid w:val="00C37A30"/>
    <w:rsid w:val="00C41F60"/>
    <w:rsid w:val="00C5057C"/>
    <w:rsid w:val="00C5136E"/>
    <w:rsid w:val="00C520D2"/>
    <w:rsid w:val="00C5248E"/>
    <w:rsid w:val="00C54CFA"/>
    <w:rsid w:val="00C54DEE"/>
    <w:rsid w:val="00C557F8"/>
    <w:rsid w:val="00C564F2"/>
    <w:rsid w:val="00C63883"/>
    <w:rsid w:val="00C64625"/>
    <w:rsid w:val="00C65634"/>
    <w:rsid w:val="00C667E0"/>
    <w:rsid w:val="00C70231"/>
    <w:rsid w:val="00C74E76"/>
    <w:rsid w:val="00C80F32"/>
    <w:rsid w:val="00C82181"/>
    <w:rsid w:val="00C82FA5"/>
    <w:rsid w:val="00C84151"/>
    <w:rsid w:val="00C8423C"/>
    <w:rsid w:val="00C868D5"/>
    <w:rsid w:val="00C90CA8"/>
    <w:rsid w:val="00C93C7B"/>
    <w:rsid w:val="00C94170"/>
    <w:rsid w:val="00C97CFC"/>
    <w:rsid w:val="00CA4801"/>
    <w:rsid w:val="00CA4B70"/>
    <w:rsid w:val="00CA5563"/>
    <w:rsid w:val="00CA5DB4"/>
    <w:rsid w:val="00CC0319"/>
    <w:rsid w:val="00CC04BD"/>
    <w:rsid w:val="00CC099D"/>
    <w:rsid w:val="00CC391B"/>
    <w:rsid w:val="00CC67B7"/>
    <w:rsid w:val="00CC7EA3"/>
    <w:rsid w:val="00CD3D8C"/>
    <w:rsid w:val="00CD499F"/>
    <w:rsid w:val="00CD687F"/>
    <w:rsid w:val="00CE1997"/>
    <w:rsid w:val="00CE2102"/>
    <w:rsid w:val="00CE2D97"/>
    <w:rsid w:val="00CE5DF7"/>
    <w:rsid w:val="00CF2BAC"/>
    <w:rsid w:val="00CF3B73"/>
    <w:rsid w:val="00D03CD2"/>
    <w:rsid w:val="00D13A1C"/>
    <w:rsid w:val="00D21F8B"/>
    <w:rsid w:val="00D22164"/>
    <w:rsid w:val="00D25C68"/>
    <w:rsid w:val="00D26F41"/>
    <w:rsid w:val="00D27E7E"/>
    <w:rsid w:val="00D3229B"/>
    <w:rsid w:val="00D357CE"/>
    <w:rsid w:val="00D36E10"/>
    <w:rsid w:val="00D41FDF"/>
    <w:rsid w:val="00D517C5"/>
    <w:rsid w:val="00D5224B"/>
    <w:rsid w:val="00D525BB"/>
    <w:rsid w:val="00D6278F"/>
    <w:rsid w:val="00D6622C"/>
    <w:rsid w:val="00D67053"/>
    <w:rsid w:val="00D72440"/>
    <w:rsid w:val="00D826D1"/>
    <w:rsid w:val="00D862B2"/>
    <w:rsid w:val="00D91B6C"/>
    <w:rsid w:val="00D95E18"/>
    <w:rsid w:val="00DA22B0"/>
    <w:rsid w:val="00DA5033"/>
    <w:rsid w:val="00DA5899"/>
    <w:rsid w:val="00DA7A6E"/>
    <w:rsid w:val="00DB01DB"/>
    <w:rsid w:val="00DB282B"/>
    <w:rsid w:val="00DB383C"/>
    <w:rsid w:val="00DB6C3A"/>
    <w:rsid w:val="00DC1B20"/>
    <w:rsid w:val="00DC3962"/>
    <w:rsid w:val="00DD74E7"/>
    <w:rsid w:val="00DE199B"/>
    <w:rsid w:val="00DE19F3"/>
    <w:rsid w:val="00DF0538"/>
    <w:rsid w:val="00DF0F93"/>
    <w:rsid w:val="00DF43DE"/>
    <w:rsid w:val="00DF7651"/>
    <w:rsid w:val="00E02520"/>
    <w:rsid w:val="00E0378E"/>
    <w:rsid w:val="00E03E12"/>
    <w:rsid w:val="00E058E1"/>
    <w:rsid w:val="00E05F7E"/>
    <w:rsid w:val="00E14C70"/>
    <w:rsid w:val="00E16B69"/>
    <w:rsid w:val="00E16E9C"/>
    <w:rsid w:val="00E206BC"/>
    <w:rsid w:val="00E20ABA"/>
    <w:rsid w:val="00E20B79"/>
    <w:rsid w:val="00E216B3"/>
    <w:rsid w:val="00E22574"/>
    <w:rsid w:val="00E2259E"/>
    <w:rsid w:val="00E25530"/>
    <w:rsid w:val="00E27001"/>
    <w:rsid w:val="00E279CD"/>
    <w:rsid w:val="00E309DB"/>
    <w:rsid w:val="00E31A28"/>
    <w:rsid w:val="00E31E7A"/>
    <w:rsid w:val="00E320F4"/>
    <w:rsid w:val="00E3258B"/>
    <w:rsid w:val="00E33D60"/>
    <w:rsid w:val="00E33E06"/>
    <w:rsid w:val="00E34324"/>
    <w:rsid w:val="00E36A23"/>
    <w:rsid w:val="00E36A5E"/>
    <w:rsid w:val="00E44FD2"/>
    <w:rsid w:val="00E47123"/>
    <w:rsid w:val="00E51D70"/>
    <w:rsid w:val="00E567E1"/>
    <w:rsid w:val="00E575F5"/>
    <w:rsid w:val="00E645EE"/>
    <w:rsid w:val="00E66996"/>
    <w:rsid w:val="00E7088E"/>
    <w:rsid w:val="00E8251D"/>
    <w:rsid w:val="00E845BC"/>
    <w:rsid w:val="00E87FC7"/>
    <w:rsid w:val="00E91F00"/>
    <w:rsid w:val="00E9204E"/>
    <w:rsid w:val="00EA179D"/>
    <w:rsid w:val="00EA2718"/>
    <w:rsid w:val="00EA29E9"/>
    <w:rsid w:val="00EA3555"/>
    <w:rsid w:val="00EB26CB"/>
    <w:rsid w:val="00EB2721"/>
    <w:rsid w:val="00EC23CA"/>
    <w:rsid w:val="00EC24E2"/>
    <w:rsid w:val="00EC3420"/>
    <w:rsid w:val="00EC361D"/>
    <w:rsid w:val="00EC39E3"/>
    <w:rsid w:val="00EC6347"/>
    <w:rsid w:val="00ED07ED"/>
    <w:rsid w:val="00ED52A6"/>
    <w:rsid w:val="00ED6146"/>
    <w:rsid w:val="00EE3BF1"/>
    <w:rsid w:val="00EE54A9"/>
    <w:rsid w:val="00EE59DE"/>
    <w:rsid w:val="00EE67E3"/>
    <w:rsid w:val="00EF42BB"/>
    <w:rsid w:val="00EF4DE1"/>
    <w:rsid w:val="00EF5256"/>
    <w:rsid w:val="00F030DA"/>
    <w:rsid w:val="00F05540"/>
    <w:rsid w:val="00F069C0"/>
    <w:rsid w:val="00F07E62"/>
    <w:rsid w:val="00F11B2E"/>
    <w:rsid w:val="00F11DFD"/>
    <w:rsid w:val="00F224A2"/>
    <w:rsid w:val="00F231D6"/>
    <w:rsid w:val="00F23680"/>
    <w:rsid w:val="00F25D9D"/>
    <w:rsid w:val="00F27CE8"/>
    <w:rsid w:val="00F3351C"/>
    <w:rsid w:val="00F347EA"/>
    <w:rsid w:val="00F34E5D"/>
    <w:rsid w:val="00F400A6"/>
    <w:rsid w:val="00F40C49"/>
    <w:rsid w:val="00F42D0B"/>
    <w:rsid w:val="00F443D9"/>
    <w:rsid w:val="00F45E5B"/>
    <w:rsid w:val="00F500C0"/>
    <w:rsid w:val="00F5359B"/>
    <w:rsid w:val="00F56B52"/>
    <w:rsid w:val="00F57A0F"/>
    <w:rsid w:val="00F60A1D"/>
    <w:rsid w:val="00F629B7"/>
    <w:rsid w:val="00F633DF"/>
    <w:rsid w:val="00F64175"/>
    <w:rsid w:val="00F64D0A"/>
    <w:rsid w:val="00F6587A"/>
    <w:rsid w:val="00F74F02"/>
    <w:rsid w:val="00F76445"/>
    <w:rsid w:val="00F77948"/>
    <w:rsid w:val="00F80181"/>
    <w:rsid w:val="00F80906"/>
    <w:rsid w:val="00F85258"/>
    <w:rsid w:val="00F8791E"/>
    <w:rsid w:val="00F90DA6"/>
    <w:rsid w:val="00F9580D"/>
    <w:rsid w:val="00FA2153"/>
    <w:rsid w:val="00FA2885"/>
    <w:rsid w:val="00FA76CF"/>
    <w:rsid w:val="00FB0E18"/>
    <w:rsid w:val="00FB1708"/>
    <w:rsid w:val="00FB3108"/>
    <w:rsid w:val="00FB3E05"/>
    <w:rsid w:val="00FB4880"/>
    <w:rsid w:val="00FB6EC5"/>
    <w:rsid w:val="00FC080C"/>
    <w:rsid w:val="00FC24D2"/>
    <w:rsid w:val="00FC7020"/>
    <w:rsid w:val="00FC76AC"/>
    <w:rsid w:val="00FD0BB2"/>
    <w:rsid w:val="00FD0BB5"/>
    <w:rsid w:val="00FE1DC1"/>
    <w:rsid w:val="00FE2278"/>
    <w:rsid w:val="00FE5EF4"/>
    <w:rsid w:val="00FE60BE"/>
    <w:rsid w:val="00FE7BBA"/>
    <w:rsid w:val="00FF00C5"/>
    <w:rsid w:val="00FF03AB"/>
    <w:rsid w:val="00FF0541"/>
    <w:rsid w:val="00FF1092"/>
    <w:rsid w:val="00FF72BA"/>
    <w:rsid w:val="00FF7318"/>
    <w:rsid w:val="0181B231"/>
    <w:rsid w:val="01D58418"/>
    <w:rsid w:val="04E09379"/>
    <w:rsid w:val="050E52CF"/>
    <w:rsid w:val="051B911E"/>
    <w:rsid w:val="0534684A"/>
    <w:rsid w:val="06518178"/>
    <w:rsid w:val="07F9148D"/>
    <w:rsid w:val="087F86F0"/>
    <w:rsid w:val="0B0F6C1A"/>
    <w:rsid w:val="0B10FDB2"/>
    <w:rsid w:val="0C4FDDB7"/>
    <w:rsid w:val="0C68F51E"/>
    <w:rsid w:val="0C960988"/>
    <w:rsid w:val="0CA6A6D7"/>
    <w:rsid w:val="0CC4F956"/>
    <w:rsid w:val="0D32BC89"/>
    <w:rsid w:val="0D5B376F"/>
    <w:rsid w:val="0EF37901"/>
    <w:rsid w:val="1058BB8E"/>
    <w:rsid w:val="10FC6C82"/>
    <w:rsid w:val="11E29259"/>
    <w:rsid w:val="12B22F4D"/>
    <w:rsid w:val="12C4E3B1"/>
    <w:rsid w:val="12D943B7"/>
    <w:rsid w:val="12EC1CBD"/>
    <w:rsid w:val="133B5E17"/>
    <w:rsid w:val="163760CE"/>
    <w:rsid w:val="169D29B7"/>
    <w:rsid w:val="16ECE6C2"/>
    <w:rsid w:val="182F6D23"/>
    <w:rsid w:val="195B6433"/>
    <w:rsid w:val="1A09619B"/>
    <w:rsid w:val="1A543CB0"/>
    <w:rsid w:val="1ACFF596"/>
    <w:rsid w:val="1BA40268"/>
    <w:rsid w:val="1BB703A7"/>
    <w:rsid w:val="1C8A482F"/>
    <w:rsid w:val="2032318D"/>
    <w:rsid w:val="262419D8"/>
    <w:rsid w:val="26F3E07E"/>
    <w:rsid w:val="27F2D815"/>
    <w:rsid w:val="2805865C"/>
    <w:rsid w:val="28BC4BE7"/>
    <w:rsid w:val="298EA876"/>
    <w:rsid w:val="29DF6025"/>
    <w:rsid w:val="2ABBE411"/>
    <w:rsid w:val="2B2DD10D"/>
    <w:rsid w:val="2C56E27E"/>
    <w:rsid w:val="2C616A52"/>
    <w:rsid w:val="2D54343E"/>
    <w:rsid w:val="2DFAD23B"/>
    <w:rsid w:val="2E00B88A"/>
    <w:rsid w:val="2E9276D5"/>
    <w:rsid w:val="2E98A1E3"/>
    <w:rsid w:val="2F34CF0C"/>
    <w:rsid w:val="3090D9E7"/>
    <w:rsid w:val="33F00073"/>
    <w:rsid w:val="35485DF0"/>
    <w:rsid w:val="3609AD5E"/>
    <w:rsid w:val="373CA4A0"/>
    <w:rsid w:val="374AB71E"/>
    <w:rsid w:val="37D10618"/>
    <w:rsid w:val="38160685"/>
    <w:rsid w:val="3B38292B"/>
    <w:rsid w:val="3EDF6FC2"/>
    <w:rsid w:val="3FA6B7D1"/>
    <w:rsid w:val="40C5E3B4"/>
    <w:rsid w:val="461A7453"/>
    <w:rsid w:val="47C18070"/>
    <w:rsid w:val="48E2BAF2"/>
    <w:rsid w:val="492F5887"/>
    <w:rsid w:val="4B200A70"/>
    <w:rsid w:val="4BAF49DF"/>
    <w:rsid w:val="4C290CC7"/>
    <w:rsid w:val="4EA61495"/>
    <w:rsid w:val="501FF099"/>
    <w:rsid w:val="510CB9AA"/>
    <w:rsid w:val="517488EF"/>
    <w:rsid w:val="52EAC665"/>
    <w:rsid w:val="54E419A0"/>
    <w:rsid w:val="55803882"/>
    <w:rsid w:val="5611CBD7"/>
    <w:rsid w:val="563FBCB6"/>
    <w:rsid w:val="5652ACCE"/>
    <w:rsid w:val="57623B59"/>
    <w:rsid w:val="585595C5"/>
    <w:rsid w:val="58C68465"/>
    <w:rsid w:val="58EC917B"/>
    <w:rsid w:val="5A25CEBA"/>
    <w:rsid w:val="5A6A01A7"/>
    <w:rsid w:val="5A789C61"/>
    <w:rsid w:val="5B49D70F"/>
    <w:rsid w:val="5C041DFB"/>
    <w:rsid w:val="5CCA149C"/>
    <w:rsid w:val="5CE5A770"/>
    <w:rsid w:val="5F5F9C3D"/>
    <w:rsid w:val="636069ED"/>
    <w:rsid w:val="64FF617C"/>
    <w:rsid w:val="66E31234"/>
    <w:rsid w:val="67570AD3"/>
    <w:rsid w:val="676D6DD0"/>
    <w:rsid w:val="67B00EC9"/>
    <w:rsid w:val="688B3BC6"/>
    <w:rsid w:val="68BDC15F"/>
    <w:rsid w:val="68CCEACA"/>
    <w:rsid w:val="693FA466"/>
    <w:rsid w:val="6A6B6B9E"/>
    <w:rsid w:val="6AB3D655"/>
    <w:rsid w:val="6ACF02DF"/>
    <w:rsid w:val="6B99FD1B"/>
    <w:rsid w:val="6BA162F9"/>
    <w:rsid w:val="6BBD89C5"/>
    <w:rsid w:val="6BCD49F6"/>
    <w:rsid w:val="6DC2C0A8"/>
    <w:rsid w:val="6E09AFAF"/>
    <w:rsid w:val="6E0DF8EF"/>
    <w:rsid w:val="6E7FEC79"/>
    <w:rsid w:val="6ECDFCDF"/>
    <w:rsid w:val="6F1828FE"/>
    <w:rsid w:val="6F6BDA43"/>
    <w:rsid w:val="6F7BBA46"/>
    <w:rsid w:val="723F3B88"/>
    <w:rsid w:val="725672AB"/>
    <w:rsid w:val="73D8DAE8"/>
    <w:rsid w:val="741A66DA"/>
    <w:rsid w:val="741AF42E"/>
    <w:rsid w:val="74DB0B93"/>
    <w:rsid w:val="75A918AA"/>
    <w:rsid w:val="76CDE49A"/>
    <w:rsid w:val="780DA662"/>
    <w:rsid w:val="7854D9CF"/>
    <w:rsid w:val="79568488"/>
    <w:rsid w:val="79E26AA4"/>
    <w:rsid w:val="7A10326F"/>
    <w:rsid w:val="7C6A4343"/>
    <w:rsid w:val="7C8BBDCD"/>
    <w:rsid w:val="7D49C37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F5F8D"/>
  <w15:chartTrackingRefBased/>
  <w15:docId w15:val="{370C1387-5BE5-419A-8B6F-431BB1B58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hAnsi="Calibri" w:cs="Calibri" w:eastAsiaTheme="minorHAnsi"/>
        <w:kern w:val="2"/>
        <w:sz w:val="22"/>
        <w:szCs w:val="22"/>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05F7E"/>
  </w:style>
  <w:style w:type="paragraph" w:styleId="Heading1">
    <w:name w:val="heading 1"/>
    <w:basedOn w:val="Normal"/>
    <w:next w:val="Normal"/>
    <w:link w:val="Heading1Char"/>
    <w:uiPriority w:val="9"/>
    <w:qFormat/>
    <w:rsid w:val="00E845BC"/>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45BC"/>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845BC"/>
    <w:pPr>
      <w:keepNext/>
      <w:keepLines/>
      <w:spacing w:before="160" w:after="80"/>
      <w:outlineLvl w:val="2"/>
    </w:pPr>
    <w:rPr>
      <w:rFonts w:asciiTheme="minorHAnsi" w:hAnsiTheme="minorHAnsi"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845BC"/>
    <w:pPr>
      <w:keepNext/>
      <w:keepLines/>
      <w:spacing w:before="80" w:after="40"/>
      <w:outlineLvl w:val="3"/>
    </w:pPr>
    <w:rPr>
      <w:rFonts w:asciiTheme="minorHAnsi" w:hAnsiTheme="minorHAnsi"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45BC"/>
    <w:pPr>
      <w:keepNext/>
      <w:keepLines/>
      <w:spacing w:before="80" w:after="40"/>
      <w:outlineLvl w:val="4"/>
    </w:pPr>
    <w:rPr>
      <w:rFonts w:asciiTheme="minorHAnsi" w:hAnsiTheme="minorHAnsi"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45BC"/>
    <w:pPr>
      <w:keepNext/>
      <w:keepLines/>
      <w:spacing w:before="40" w:after="0"/>
      <w:outlineLvl w:val="5"/>
    </w:pPr>
    <w:rPr>
      <w:rFonts w:asciiTheme="minorHAnsi" w:hAnsiTheme="minorHAnsi"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45BC"/>
    <w:pPr>
      <w:keepNext/>
      <w:keepLines/>
      <w:spacing w:before="40" w:after="0"/>
      <w:outlineLvl w:val="6"/>
    </w:pPr>
    <w:rPr>
      <w:rFonts w:asciiTheme="minorHAnsi" w:hAnsiTheme="minorHAnsi"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45BC"/>
    <w:pPr>
      <w:keepNext/>
      <w:keepLines/>
      <w:spacing w:after="0"/>
      <w:outlineLvl w:val="7"/>
    </w:pPr>
    <w:rPr>
      <w:rFonts w:asciiTheme="minorHAnsi" w:hAnsiTheme="minorHAnsi"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45BC"/>
    <w:pPr>
      <w:keepNext/>
      <w:keepLines/>
      <w:spacing w:after="0"/>
      <w:outlineLvl w:val="8"/>
    </w:pPr>
    <w:rPr>
      <w:rFonts w:asciiTheme="minorHAnsi" w:hAnsiTheme="minorHAnsi"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E845BC"/>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E845BC"/>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sid w:val="00E845BC"/>
    <w:rPr>
      <w:rFonts w:asciiTheme="minorHAnsi" w:hAnsiTheme="minorHAnsi"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sid w:val="00E845BC"/>
    <w:rPr>
      <w:rFonts w:asciiTheme="minorHAnsi" w:hAnsiTheme="minorHAnsi"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E845BC"/>
    <w:rPr>
      <w:rFonts w:asciiTheme="minorHAnsi" w:hAnsiTheme="minorHAnsi"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E845BC"/>
    <w:rPr>
      <w:rFonts w:asciiTheme="minorHAnsi" w:hAnsiTheme="minorHAnsi"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E845BC"/>
    <w:rPr>
      <w:rFonts w:asciiTheme="minorHAnsi" w:hAnsiTheme="minorHAnsi"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E845BC"/>
    <w:rPr>
      <w:rFonts w:asciiTheme="minorHAnsi" w:hAnsiTheme="minorHAnsi"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E845BC"/>
    <w:rPr>
      <w:rFonts w:asciiTheme="minorHAnsi" w:hAnsiTheme="minorHAnsi" w:eastAsiaTheme="majorEastAsia" w:cstheme="majorBidi"/>
      <w:color w:val="272727" w:themeColor="text1" w:themeTint="D8"/>
    </w:rPr>
  </w:style>
  <w:style w:type="paragraph" w:styleId="Title">
    <w:name w:val="Title"/>
    <w:basedOn w:val="Normal"/>
    <w:next w:val="Normal"/>
    <w:link w:val="TitleChar"/>
    <w:uiPriority w:val="10"/>
    <w:qFormat/>
    <w:rsid w:val="00E845BC"/>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E845B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E845BC"/>
    <w:pPr>
      <w:numPr>
        <w:ilvl w:val="1"/>
      </w:numPr>
    </w:pPr>
    <w:rPr>
      <w:rFonts w:asciiTheme="minorHAnsi" w:hAnsiTheme="minorHAnsi"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E845BC"/>
    <w:rPr>
      <w:rFonts w:asciiTheme="minorHAnsi" w:hAnsiTheme="minorHAnsi"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45BC"/>
    <w:pPr>
      <w:spacing w:before="160"/>
      <w:jc w:val="center"/>
    </w:pPr>
    <w:rPr>
      <w:i/>
      <w:iCs/>
      <w:color w:val="404040" w:themeColor="text1" w:themeTint="BF"/>
    </w:rPr>
  </w:style>
  <w:style w:type="character" w:styleId="QuoteChar" w:customStyle="1">
    <w:name w:val="Quote Char"/>
    <w:basedOn w:val="DefaultParagraphFont"/>
    <w:link w:val="Quote"/>
    <w:uiPriority w:val="29"/>
    <w:rsid w:val="00E845BC"/>
    <w:rPr>
      <w:i/>
      <w:iCs/>
      <w:color w:val="404040" w:themeColor="text1" w:themeTint="BF"/>
    </w:rPr>
  </w:style>
  <w:style w:type="paragraph" w:styleId="ListParagraph">
    <w:name w:val="List Paragraph"/>
    <w:basedOn w:val="Normal"/>
    <w:uiPriority w:val="34"/>
    <w:qFormat/>
    <w:rsid w:val="00E845BC"/>
    <w:pPr>
      <w:ind w:left="720"/>
      <w:contextualSpacing/>
    </w:pPr>
  </w:style>
  <w:style w:type="character" w:styleId="IntenseEmphasis">
    <w:name w:val="Intense Emphasis"/>
    <w:basedOn w:val="DefaultParagraphFont"/>
    <w:uiPriority w:val="21"/>
    <w:qFormat/>
    <w:rsid w:val="00E845BC"/>
    <w:rPr>
      <w:i/>
      <w:iCs/>
      <w:color w:val="0F4761" w:themeColor="accent1" w:themeShade="BF"/>
    </w:rPr>
  </w:style>
  <w:style w:type="paragraph" w:styleId="IntenseQuote">
    <w:name w:val="Intense Quote"/>
    <w:basedOn w:val="Normal"/>
    <w:next w:val="Normal"/>
    <w:link w:val="IntenseQuoteChar"/>
    <w:uiPriority w:val="30"/>
    <w:qFormat/>
    <w:rsid w:val="00E845B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E845BC"/>
    <w:rPr>
      <w:i/>
      <w:iCs/>
      <w:color w:val="0F4761" w:themeColor="accent1" w:themeShade="BF"/>
    </w:rPr>
  </w:style>
  <w:style w:type="character" w:styleId="IntenseReference">
    <w:name w:val="Intense Reference"/>
    <w:basedOn w:val="DefaultParagraphFont"/>
    <w:uiPriority w:val="32"/>
    <w:qFormat/>
    <w:rsid w:val="00E845BC"/>
    <w:rPr>
      <w:b/>
      <w:bCs/>
      <w:smallCaps/>
      <w:color w:val="0F4761" w:themeColor="accent1" w:themeShade="BF"/>
      <w:spacing w:val="5"/>
    </w:rPr>
  </w:style>
  <w:style w:type="table" w:styleId="TableGrid">
    <w:name w:val="Table Grid"/>
    <w:basedOn w:val="TableNormal"/>
    <w:uiPriority w:val="39"/>
    <w:rsid w:val="00E845BC"/>
    <w:pPr>
      <w:spacing w:after="0" w:line="240" w:lineRule="auto"/>
    </w:pPr>
    <w:rPr>
      <w:rFonts w:asciiTheme="minorHAnsi" w:hAnsiTheme="minorHAnsi" w:cstheme="minorBidi"/>
      <w:kern w:val="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7F6710"/>
    <w:rPr>
      <w:color w:val="467886" w:themeColor="hyperlink"/>
      <w:u w:val="single"/>
    </w:rPr>
  </w:style>
  <w:style w:type="character" w:styleId="CommentReference">
    <w:name w:val="annotation reference"/>
    <w:basedOn w:val="DefaultParagraphFont"/>
    <w:uiPriority w:val="99"/>
    <w:semiHidden/>
    <w:unhideWhenUsed/>
    <w:rsid w:val="007F6710"/>
    <w:rPr>
      <w:sz w:val="16"/>
      <w:szCs w:val="16"/>
    </w:rPr>
  </w:style>
  <w:style w:type="paragraph" w:styleId="CommentText">
    <w:name w:val="annotation text"/>
    <w:basedOn w:val="Normal"/>
    <w:link w:val="CommentTextChar"/>
    <w:uiPriority w:val="99"/>
    <w:unhideWhenUsed/>
    <w:rsid w:val="007F6710"/>
    <w:pPr>
      <w:spacing w:line="240" w:lineRule="auto"/>
    </w:pPr>
    <w:rPr>
      <w:sz w:val="20"/>
      <w:szCs w:val="20"/>
    </w:rPr>
  </w:style>
  <w:style w:type="character" w:styleId="CommentTextChar" w:customStyle="1">
    <w:name w:val="Comment Text Char"/>
    <w:basedOn w:val="DefaultParagraphFont"/>
    <w:link w:val="CommentText"/>
    <w:uiPriority w:val="99"/>
    <w:rsid w:val="007F6710"/>
    <w:rPr>
      <w:sz w:val="20"/>
      <w:szCs w:val="20"/>
    </w:rPr>
  </w:style>
  <w:style w:type="paragraph" w:styleId="CommentSubject">
    <w:name w:val="annotation subject"/>
    <w:basedOn w:val="CommentText"/>
    <w:next w:val="CommentText"/>
    <w:link w:val="CommentSubjectChar"/>
    <w:uiPriority w:val="99"/>
    <w:semiHidden/>
    <w:unhideWhenUsed/>
    <w:rsid w:val="007F6710"/>
    <w:rPr>
      <w:b/>
      <w:bCs/>
    </w:rPr>
  </w:style>
  <w:style w:type="character" w:styleId="CommentSubjectChar" w:customStyle="1">
    <w:name w:val="Comment Subject Char"/>
    <w:basedOn w:val="CommentTextChar"/>
    <w:link w:val="CommentSubject"/>
    <w:uiPriority w:val="99"/>
    <w:semiHidden/>
    <w:rsid w:val="007F6710"/>
    <w:rPr>
      <w:b/>
      <w:bCs/>
      <w:sz w:val="20"/>
      <w:szCs w:val="20"/>
    </w:rPr>
  </w:style>
  <w:style w:type="character" w:styleId="Mention">
    <w:name w:val="Mention"/>
    <w:basedOn w:val="DefaultParagraphFont"/>
    <w:uiPriority w:val="99"/>
    <w:unhideWhenUsed/>
    <w:rPr>
      <w:color w:val="2B579A"/>
      <w:shd w:val="clear" w:color="auto" w:fill="E6E6E6"/>
    </w:rPr>
  </w:style>
  <w:style w:type="paragraph" w:styleId="TOCHeading">
    <w:name w:val="TOC Heading"/>
    <w:basedOn w:val="Heading1"/>
    <w:next w:val="Normal"/>
    <w:uiPriority w:val="39"/>
    <w:unhideWhenUsed/>
    <w:qFormat/>
    <w:rsid w:val="003E507C"/>
    <w:pPr>
      <w:spacing w:before="240" w:after="0" w:line="259" w:lineRule="auto"/>
      <w:outlineLvl w:val="9"/>
    </w:pPr>
    <w:rPr>
      <w:kern w:val="0"/>
      <w:sz w:val="32"/>
      <w:szCs w:val="32"/>
      <w:lang w:val="en-US"/>
      <w14:ligatures w14:val="none"/>
    </w:rPr>
  </w:style>
  <w:style w:type="paragraph" w:styleId="Header">
    <w:name w:val="header"/>
    <w:basedOn w:val="Normal"/>
    <w:link w:val="HeaderChar"/>
    <w:uiPriority w:val="99"/>
    <w:unhideWhenUsed/>
    <w:rsid w:val="0009519E"/>
    <w:pPr>
      <w:tabs>
        <w:tab w:val="center" w:pos="4513"/>
        <w:tab w:val="right" w:pos="9026"/>
      </w:tabs>
      <w:spacing w:after="0" w:line="240" w:lineRule="auto"/>
    </w:pPr>
  </w:style>
  <w:style w:type="character" w:styleId="HeaderChar" w:customStyle="1">
    <w:name w:val="Header Char"/>
    <w:basedOn w:val="DefaultParagraphFont"/>
    <w:link w:val="Header"/>
    <w:uiPriority w:val="99"/>
    <w:rsid w:val="0009519E"/>
  </w:style>
  <w:style w:type="paragraph" w:styleId="Footer">
    <w:name w:val="footer"/>
    <w:basedOn w:val="Normal"/>
    <w:link w:val="FooterChar"/>
    <w:uiPriority w:val="99"/>
    <w:unhideWhenUsed/>
    <w:rsid w:val="0009519E"/>
    <w:pPr>
      <w:tabs>
        <w:tab w:val="center" w:pos="4513"/>
        <w:tab w:val="right" w:pos="9026"/>
      </w:tabs>
      <w:spacing w:after="0" w:line="240" w:lineRule="auto"/>
    </w:pPr>
  </w:style>
  <w:style w:type="character" w:styleId="FooterChar" w:customStyle="1">
    <w:name w:val="Footer Char"/>
    <w:basedOn w:val="DefaultParagraphFont"/>
    <w:link w:val="Footer"/>
    <w:uiPriority w:val="99"/>
    <w:rsid w:val="0009519E"/>
  </w:style>
  <w:style w:type="paragraph" w:styleId="TOC1">
    <w:name w:val="toc 1"/>
    <w:basedOn w:val="Normal"/>
    <w:next w:val="Normal"/>
    <w:autoRedefine/>
    <w:uiPriority w:val="39"/>
    <w:unhideWhenUsed/>
    <w:rsid w:val="00247A50"/>
    <w:pPr>
      <w:spacing w:after="100"/>
    </w:pPr>
  </w:style>
  <w:style w:type="paragraph" w:styleId="TOC3">
    <w:name w:val="toc 3"/>
    <w:basedOn w:val="Normal"/>
    <w:next w:val="Normal"/>
    <w:autoRedefine/>
    <w:uiPriority w:val="39"/>
    <w:unhideWhenUsed/>
    <w:rsid w:val="00247A50"/>
    <w:pPr>
      <w:spacing w:after="100"/>
      <w:ind w:left="440"/>
    </w:pPr>
  </w:style>
  <w:style w:type="paragraph" w:styleId="TOC2">
    <w:name w:val="toc 2"/>
    <w:basedOn w:val="Normal"/>
    <w:next w:val="Normal"/>
    <w:autoRedefine/>
    <w:uiPriority w:val="39"/>
    <w:unhideWhenUsed/>
    <w:rsid w:val="00247A50"/>
    <w:pPr>
      <w:spacing w:after="100" w:line="259" w:lineRule="auto"/>
      <w:ind w:left="220"/>
    </w:pPr>
    <w:rPr>
      <w:rFonts w:cs="Times New Roman" w:asciiTheme="minorHAnsi" w:hAnsiTheme="minorHAnsi" w:eastAsiaTheme="minorEastAsia"/>
      <w:kern w:val="0"/>
      <w:lang w:val="en-US"/>
      <w14:ligatures w14:val="none"/>
    </w:rPr>
  </w:style>
  <w:style w:type="character" w:styleId="UnresolvedMention">
    <w:name w:val="Unresolved Mention"/>
    <w:basedOn w:val="DefaultParagraphFont"/>
    <w:uiPriority w:val="99"/>
    <w:semiHidden/>
    <w:unhideWhenUsed/>
    <w:rsid w:val="00074DE0"/>
    <w:rPr>
      <w:color w:val="605E5C"/>
      <w:shd w:val="clear" w:color="auto" w:fill="E1DFDD"/>
    </w:rPr>
  </w:style>
  <w:style w:type="character" w:styleId="FollowedHyperlink">
    <w:name w:val="FollowedHyperlink"/>
    <w:basedOn w:val="DefaultParagraphFont"/>
    <w:uiPriority w:val="99"/>
    <w:semiHidden/>
    <w:unhideWhenUsed/>
    <w:rsid w:val="0040416A"/>
    <w:rPr>
      <w:color w:val="96607D" w:themeColor="followedHyperlink"/>
      <w:u w:val="single"/>
    </w:rPr>
  </w:style>
  <w:style w:type="paragraph" w:styleId="Revision">
    <w:name w:val="Revision"/>
    <w:hidden/>
    <w:uiPriority w:val="99"/>
    <w:semiHidden/>
    <w:rsid w:val="00BF5B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g"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7D0AFEE03403AC4492AEB177C96BE1EF" ma:contentTypeVersion="4" ma:contentTypeDescription="Create a new document." ma:contentTypeScope="" ma:versionID="4b320bda0e8b22daa5eb68aa77adf0a3">
  <xsd:schema xmlns:xsd="http://www.w3.org/2001/XMLSchema" xmlns:xs="http://www.w3.org/2001/XMLSchema" xmlns:p="http://schemas.microsoft.com/office/2006/metadata/properties" xmlns:ns2="0ec0d049-01c5-4861-b000-e45aea5de030" targetNamespace="http://schemas.microsoft.com/office/2006/metadata/properties" ma:root="true" ma:fieldsID="881f27b20a4d1720d986fd5d4bb4bf3b" ns2:_="">
    <xsd:import namespace="0ec0d049-01c5-4861-b000-e45aea5de03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c0d049-01c5-4861-b000-e45aea5de0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B6C0B68-02C7-4ECF-A03E-1F8A5EAAFBA2}">
  <ds:schemaRefs>
    <ds:schemaRef ds:uri="http://schemas.microsoft.com/sharepoint/v3/contenttype/forms"/>
  </ds:schemaRefs>
</ds:datastoreItem>
</file>

<file path=customXml/itemProps2.xml><?xml version="1.0" encoding="utf-8"?>
<ds:datastoreItem xmlns:ds="http://schemas.openxmlformats.org/officeDocument/2006/customXml" ds:itemID="{E48BE9F8-64C0-4917-A8FB-483633A42BF5}">
  <ds:schemaRefs>
    <ds:schemaRef ds:uri="http://schemas.openxmlformats.org/officeDocument/2006/bibliography"/>
  </ds:schemaRefs>
</ds:datastoreItem>
</file>

<file path=customXml/itemProps3.xml><?xml version="1.0" encoding="utf-8"?>
<ds:datastoreItem xmlns:ds="http://schemas.openxmlformats.org/officeDocument/2006/customXml" ds:itemID="{6F791420-4AF7-4F1F-B840-FAF3DFF96422}"/>
</file>

<file path=customXml/itemProps4.xml><?xml version="1.0" encoding="utf-8"?>
<ds:datastoreItem xmlns:ds="http://schemas.openxmlformats.org/officeDocument/2006/customXml" ds:itemID="{BB6BCC59-EF3E-461D-A5E1-FC087E6572D9}">
  <ds:schemaRefs>
    <ds:schemaRef ds:uri="http://schemas.microsoft.com/office/2006/metadata/properties"/>
    <ds:schemaRef ds:uri="http://schemas.microsoft.com/office/infopath/2007/PartnerControls"/>
    <ds:schemaRef ds:uri="932cf13d-bfd4-4091-a716-7c8fcd41cc1e"/>
    <ds:schemaRef ds:uri="210af454-bd16-49fc-a2ce-1e4edbb9fa68"/>
    <ds:schemaRef ds:uri="http://schemas.microsoft.com/sharepoint/v4"/>
    <ds:schemaRef ds:uri="cf9e67a4-6f09-4504-9978-31d27e08f732"/>
    <ds:schemaRef ds:uri="f1e3a4a4-8393-4589-8fef-ce6fdb87328a"/>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Victoria Harrison</dc:creator>
  <keywords/>
  <dc:description/>
  <lastModifiedBy>Rebecca Paddock</lastModifiedBy>
  <revision>10</revision>
  <lastPrinted>2024-07-12T12:09:00.0000000Z</lastPrinted>
  <dcterms:created xsi:type="dcterms:W3CDTF">2024-07-29T12:50:00.0000000Z</dcterms:created>
  <dcterms:modified xsi:type="dcterms:W3CDTF">2025-07-08T15:22:50.8156204Z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0x0101007D0AFEE03403AC4492AEB177C96BE1EF</vt:lpwstr>
  </property>
  <property fmtid="{D5CDD505-2E9C-101B-9397-08002B2CF9AE}" pid="3" name="MediaServiceImageTags">
    <vt:lpwstr/>
  </property>
</Properties>
</file>