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B453B1" w:rsidP="00B453B1" w:rsidRDefault="00B453B1">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B453B1" w:rsidP="00B453B1" w:rsidRDefault="00B453B1">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PE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33B670EE"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33B670EE"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33B670EE"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33B670EE" w14:paraId="60870F01" w14:textId="77777777">
        <w:tc>
          <w:tcPr>
            <w:tcW w:w="1129" w:type="dxa"/>
            <w:tcMar/>
          </w:tcPr>
          <w:p w:rsidR="33B670EE" w:rsidP="33B670EE" w:rsidRDefault="33B670EE" w14:paraId="646C7AC8" w14:textId="11CA5150">
            <w:pPr>
              <w:jc w:val="center"/>
              <w:rPr>
                <w:rFonts w:ascii="Calibri" w:hAnsi="Calibri" w:eastAsia="Calibri" w:cs="Calibri"/>
                <w:sz w:val="22"/>
                <w:szCs w:val="22"/>
              </w:rPr>
            </w:pPr>
            <w:r w:rsidRPr="33B670EE" w:rsidR="33B670EE">
              <w:rPr>
                <w:rFonts w:ascii="Calibri" w:hAnsi="Calibri" w:eastAsia="Calibri" w:cs="Calibri"/>
                <w:sz w:val="22"/>
                <w:szCs w:val="22"/>
                <w:lang w:val="en-GB"/>
              </w:rPr>
              <w:t>3</w:t>
            </w:r>
          </w:p>
        </w:tc>
        <w:tc>
          <w:tcPr>
            <w:tcW w:w="6804" w:type="dxa"/>
            <w:tcMar/>
          </w:tcPr>
          <w:p w:rsidR="33B670EE" w:rsidP="33B670EE" w:rsidRDefault="33B670EE" w14:paraId="2CBE8572" w14:textId="751C2290">
            <w:pPr>
              <w:rPr>
                <w:rFonts w:ascii="Calibri" w:hAnsi="Calibri" w:eastAsia="Calibri" w:cs="Calibri"/>
                <w:sz w:val="22"/>
                <w:szCs w:val="22"/>
              </w:rPr>
            </w:pPr>
            <w:r w:rsidRPr="33B670EE" w:rsidR="33B670EE">
              <w:rPr>
                <w:rFonts w:ascii="Calibri" w:hAnsi="Calibri" w:eastAsia="Calibri" w:cs="Calibri"/>
                <w:sz w:val="22"/>
                <w:szCs w:val="22"/>
                <w:lang w:val="en-GB"/>
              </w:rPr>
              <w:t>Adopted by QRA on transfer to HCAT</w:t>
            </w:r>
          </w:p>
        </w:tc>
        <w:tc>
          <w:tcPr>
            <w:tcW w:w="1837" w:type="dxa"/>
            <w:tcMar/>
          </w:tcPr>
          <w:p w:rsidR="33B670EE" w:rsidP="33B670EE" w:rsidRDefault="33B670EE" w14:paraId="04EAE680" w14:textId="6AFC07F0">
            <w:pPr>
              <w:jc w:val="center"/>
              <w:rPr>
                <w:rFonts w:ascii="Calibri" w:hAnsi="Calibri" w:eastAsia="Calibri" w:cs="Calibri"/>
                <w:sz w:val="22"/>
                <w:szCs w:val="22"/>
              </w:rPr>
            </w:pPr>
            <w:r w:rsidRPr="33B670EE" w:rsidR="33B670EE">
              <w:rPr>
                <w:rFonts w:ascii="Calibri" w:hAnsi="Calibri" w:eastAsia="Calibri" w:cs="Calibri"/>
                <w:sz w:val="22"/>
                <w:szCs w:val="22"/>
                <w:lang w:val="en-GB"/>
              </w:rPr>
              <w:t>August 2025</w:t>
            </w:r>
          </w:p>
        </w:tc>
      </w:tr>
      <w:tr w:rsidRPr="005F72DE" w:rsidR="002A1D58" w:rsidTr="33B670EE"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33B670EE"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33B670EE"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33B670EE"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F42A9C" w14:paraId="0B6964B8" w14:textId="073D67D8">
      <w:pPr>
        <w:pStyle w:val="Heading1"/>
        <w:rPr>
          <w:rFonts w:ascii="Calibri" w:hAnsi="Calibri" w:cs="Calibri"/>
        </w:rPr>
      </w:pPr>
      <w:bookmarkStart w:name="_Toc172273277" w:id="0"/>
      <w:r w:rsidRPr="33B670EE" w:rsidR="3B9545F9">
        <w:rPr>
          <w:rFonts w:ascii="Calibri" w:hAnsi="Calibri" w:cs="Calibri"/>
        </w:rPr>
        <w:t>QRA</w:t>
      </w:r>
      <w:r w:rsidRPr="33B670EE" w:rsidR="00E845BC">
        <w:rPr>
          <w:rFonts w:ascii="Calibri" w:hAnsi="Calibri" w:cs="Calibri"/>
        </w:rPr>
        <w:t xml:space="preserve"> </w:t>
      </w:r>
      <w:bookmarkEnd w:id="0"/>
      <w:r w:rsidRPr="33B670EE" w:rsidR="00DC4DD4">
        <w:rPr>
          <w:rFonts w:ascii="Calibri" w:hAnsi="Calibri" w:cs="Calibri"/>
        </w:rPr>
        <w:t>PE</w:t>
      </w:r>
      <w:r w:rsidRPr="33B670EE"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BB3BEA" w:rsidR="00BB3BEA" w:rsidP="00BB3BEA" w:rsidRDefault="00BB3BEA" w14:paraId="39F0E3FC" w14:textId="77777777">
      <w:r w:rsidRPr="00BB3BEA">
        <w:t>Our approach to the Physical Education curriculum ensures that it is taught discretely to ensure depth and rigour. A customised PE curriculum has been developed and enhanced from the National Curriculum, which meets both the academic and pastoral needs of all our pupils and ensures children practice and develop the progressive skills taught during PE lessons. The HCAT progressive documents support the progression of skills and ensures that children are progressing each year.</w:t>
      </w:r>
    </w:p>
    <w:p w:rsidRPr="00BB3BEA" w:rsidR="00BB3BEA" w:rsidP="00BB3BEA" w:rsidRDefault="00BB3BEA" w14:paraId="3075036F" w14:textId="77777777">
      <w:r w:rsidRPr="00BB3BEA">
        <w:t>The PE curriculum we offer is designed to meet the needs of all our pupils by providing purposeful contexts which engage our children. It is rich, varied, imaginative and ambitious and meets the needs of individual learners but can easily be adapted for pupils with additional needs. Through regular assessment, tasks are matched to the ability of each child through scaffolded activities, providing a level of challenge that is stimulating for pupils.</w:t>
      </w:r>
    </w:p>
    <w:p w:rsidRPr="00BB3BEA" w:rsidR="00BB3BEA" w:rsidP="00BB3BEA" w:rsidRDefault="00BB3BEA" w14:paraId="7FDD5439" w14:textId="4F3847E5">
      <w:r w:rsidR="00BB3BEA">
        <w:rPr/>
        <w:t xml:space="preserve">At </w:t>
      </w:r>
      <w:r w:rsidR="19B2DFD6">
        <w:rPr/>
        <w:t>QRA</w:t>
      </w:r>
      <w:r w:rsidR="00BB3BEA">
        <w:rPr/>
        <w:t xml:space="preserve"> we have developed the range of sporting opportunities, both in school and extra-curricular groups children are offered. This ensures lessons are relevant to the skills that children need to be working on to succeed in the sporting opportunities at the end of each half term.</w:t>
      </w:r>
    </w:p>
    <w:p w:rsidRPr="00BB3BEA" w:rsidR="00BB3BEA" w:rsidP="00BB3BEA" w:rsidRDefault="00BB3BEA" w14:paraId="198C71F3" w14:textId="77777777">
      <w:r w:rsidRPr="00BB3BEA">
        <w:t>We have developed a comprehensive range of sporting opportunities, in school, across schools and in extra-curricular groups such as: multi-skills, boys &amp; girls football, cricket, boccia, dance and gymnastics.</w:t>
      </w:r>
    </w:p>
    <w:p w:rsidRPr="00BB3BEA" w:rsidR="00BB3BEA" w:rsidP="00BB3BEA" w:rsidRDefault="00BB3BEA" w14:paraId="56318691" w14:textId="77777777">
      <w:r w:rsidRPr="00BB3BEA">
        <w:t>Our aim is to promote the application of acquired skills and the variety of competitions that our children are offered. This ensures lessons are relevant to the skills that children need to be working on in order to succeed in the sporting opportunities at the end of each half term.</w:t>
      </w:r>
    </w:p>
    <w:p w:rsidRPr="00BB3BEA" w:rsidR="00BB3BEA" w:rsidP="00BB3BEA" w:rsidRDefault="00BB3BEA" w14:paraId="4FB4F0E9" w14:textId="77777777">
      <w:r w:rsidRPr="00BB3BEA">
        <w:t>As a school, we are extremely proud of our achievements in sport through inter school competitions and have recently been awarded a Bronze School Games Mark.</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A67999" w:rsidR="00A67999" w:rsidP="00A67999" w:rsidRDefault="00A67999" w14:paraId="236B0A4F" w14:textId="77777777">
      <w:r w:rsidRPr="00A67999">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A67999" w:rsidR="00A67999" w:rsidP="00A67999" w:rsidRDefault="00A67999" w14:paraId="65872DC1" w14:textId="77777777">
      <w:r w:rsidRPr="00A67999">
        <w:t>Within a lesson a new skill is introduced, learners have the time to practise this skill and then apply the skill to a game situation. This builds on the gather, skills, apply approach and delivery of lessons is taken across school to ensure children develop a deep understanding of specific skills and are able to apply these in a range of situations.</w:t>
      </w:r>
    </w:p>
    <w:p w:rsidRPr="00A67999" w:rsidR="00A67999" w:rsidP="00A67999" w:rsidRDefault="00A67999" w14:paraId="47DC8FED" w14:textId="77777777">
      <w:r w:rsidRPr="00A67999">
        <w:t>Ultimately, providing opportunities to allow children to be fit and healthy are at the heart of the PE curriculum offer that we provide to the children exploring a wide range of topics, to prepare them for life. This includes approved sporting competitions, extra-curricular sports clubs and residential visits. These opportunities provided through school via our PE curriculum has inspired and developed a new generation of successful competitors both locally and nationally.</w:t>
      </w:r>
    </w:p>
    <w:p w:rsidR="005C73B4" w:rsidP="003C4CC3" w:rsidRDefault="009A15CD" w14:paraId="315A040A" w14:textId="2AF1830B">
      <w:pPr>
        <w:pStyle w:val="Heading3"/>
        <w:rPr>
          <w:rFonts w:ascii="Calibri" w:hAnsi="Calibri" w:cs="Calibri"/>
        </w:rPr>
      </w:pPr>
      <w:r>
        <w:rPr>
          <w:rFonts w:ascii="Calibri" w:hAnsi="Calibri" w:cs="Calibri"/>
        </w:rPr>
        <w:t>Impact</w:t>
      </w:r>
    </w:p>
    <w:p w:rsidRPr="00785BA9" w:rsidR="00785BA9" w:rsidP="00785BA9" w:rsidRDefault="00785BA9" w14:paraId="46A4302A" w14:textId="77777777">
      <w:r w:rsidRPr="00785BA9">
        <w:t>Formative assessment is ongoing throughout each lesson. It judges progress and enables the teacher to make flexible adaptations to their planned teaching.</w:t>
      </w:r>
    </w:p>
    <w:p w:rsidRPr="00785BA9" w:rsidR="00785BA9" w:rsidP="00785BA9" w:rsidRDefault="00785BA9" w14:paraId="23D89852" w14:textId="77777777">
      <w:r w:rsidRPr="00785BA9">
        <w:t>Through this regular ongoing assessment, tasks are matched to the ability of each child through differentiated activities, adult support, thus providing a level of challenge that is stimulating for pupils and questioning skills</w:t>
      </w:r>
    </w:p>
    <w:p w:rsidRPr="00785BA9" w:rsidR="00785BA9" w:rsidP="00785BA9" w:rsidRDefault="00785BA9" w14:paraId="47584C31" w14:textId="77777777">
      <w:r w:rsidRPr="00785BA9">
        <w:t>Alongside formative assessment, the curriculum document for PE is regularly highlighted to identify any gaps or misconceptions to be addressed. This allows children to acquire complex skills that depends on the fundamentals of their prior knowledge in a well-designed curriculum sequence.</w:t>
      </w:r>
    </w:p>
    <w:p w:rsidRPr="00785BA9" w:rsidR="00785BA9" w:rsidP="00785BA9" w:rsidRDefault="00785BA9" w14:paraId="216FDBCE" w14:textId="045E9291">
      <w:r w:rsidR="110D2855">
        <w:rPr/>
        <w:t>Arbor</w:t>
      </w:r>
      <w:r w:rsidR="00785BA9">
        <w:rPr/>
        <w:t xml:space="preserve"> is used as a summative assessment for foundation subjects. This assessment system is regularly analysed to </w:t>
      </w:r>
      <w:r w:rsidR="00785BA9">
        <w:rPr/>
        <w:t>identify</w:t>
      </w:r>
      <w:r w:rsidR="00785BA9">
        <w:rPr/>
        <w:t xml:space="preserve"> any gaps or misconceptions to be addressed or passed onto the following teachers.</w:t>
      </w:r>
    </w:p>
    <w:p w:rsidR="00995C37" w:rsidP="003C4CC3" w:rsidRDefault="00BF45A3" w14:paraId="094C9814" w14:textId="3D398CD5">
      <w:pPr>
        <w:pStyle w:val="Heading3"/>
        <w:rPr>
          <w:rFonts w:ascii="Calibri" w:hAnsi="Calibri" w:cs="Calibri"/>
        </w:rPr>
      </w:pPr>
      <w:bookmarkStart w:name="_Hlk172275092" w:id="1"/>
      <w:r>
        <w:rPr>
          <w:rFonts w:ascii="Calibri" w:hAnsi="Calibri" w:cs="Calibri"/>
        </w:rPr>
        <w:t xml:space="preserve">Adaptations </w:t>
      </w:r>
    </w:p>
    <w:p w:rsidRPr="00EF319E" w:rsidR="00EF319E" w:rsidP="00EF319E" w:rsidRDefault="00EF319E" w14:paraId="41BE487C" w14:textId="374BFA12">
      <w:r w:rsidR="00EF319E">
        <w:rPr/>
        <w:t xml:space="preserve">At </w:t>
      </w:r>
      <w:r w:rsidR="69E10309">
        <w:rPr/>
        <w:t>QRA</w:t>
      </w:r>
      <w:r w:rsidR="00EF319E">
        <w:rPr/>
        <w:t xml:space="preserve"> our curriculum is ambitious for all pupils, including those children with SEND. Curriculum designers and teachers have </w:t>
      </w:r>
      <w:r w:rsidR="00EF319E">
        <w:rPr/>
        <w:t>high expectations</w:t>
      </w:r>
      <w:r w:rsidR="00EF319E">
        <w:rPr/>
        <w:t xml:space="preserve"> of what SEND pupils can achieve and the curriculum is not diluted or unnecessarily reduced for SEND pupils.</w:t>
      </w:r>
    </w:p>
    <w:p w:rsidRPr="00EF319E" w:rsidR="00EF319E" w:rsidP="00EF319E" w:rsidRDefault="00EF319E" w14:paraId="3BEF9038" w14:textId="77777777">
      <w:r w:rsidRPr="00EF319E">
        <w:t>Every pupil is different and so what works for each pupil varies. Pupil’s individual needs are considered and adaptations are planned to ensure the success of pupils in all subjects.</w:t>
      </w:r>
    </w:p>
    <w:p w:rsidRPr="00EF319E" w:rsidR="00EF319E" w:rsidP="00EF319E" w:rsidRDefault="00EF319E" w14:paraId="707C7FA5" w14:textId="77777777">
      <w:r w:rsidRPr="00EF319E">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EF319E" w:rsidR="00EF319E" w:rsidP="00EF319E" w:rsidRDefault="00EF319E" w14:paraId="7339CBD5" w14:textId="77777777">
      <w:r w:rsidRPr="00EF319E">
        <w:t>Where pupils are identified with having complex needs it may be appropriate to provide a personalised curriculum which will be based on individual needs and will retain ambition for the pupil.</w:t>
      </w:r>
    </w:p>
    <w:p w:rsidRPr="00EF319E" w:rsidR="00EF319E" w:rsidP="00EF319E" w:rsidRDefault="00EF319E" w14:paraId="0B4DA3FE" w14:textId="77777777">
      <w:r w:rsidRPr="00EF319E">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EF319E" w:rsidR="00EF319E" w:rsidP="00EF319E" w:rsidRDefault="00EF319E" w14:paraId="3C98F342" w14:textId="77777777">
      <w:r w:rsidRPr="00EF319E">
        <w:t>Adaptations to support individual pupils will be recorded on personal school support plans.</w:t>
      </w:r>
    </w:p>
    <w:p w:rsidRPr="00EF319E" w:rsidR="00EF319E" w:rsidP="00EF319E" w:rsidRDefault="00EF319E" w14:paraId="52B8F65B" w14:textId="71DE8A2F">
      <w:r w:rsidR="00EF319E">
        <w:rPr/>
        <w:t xml:space="preserve">At </w:t>
      </w:r>
      <w:r w:rsidR="62B5300B">
        <w:rPr/>
        <w:t>QRA</w:t>
      </w:r>
      <w:r w:rsidR="00EF319E">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EF319E">
        <w:rPr/>
        <w:t>Pupils</w:t>
      </w:r>
      <w:r w:rsidR="00EF319E">
        <w:rPr/>
        <w:t xml:space="preserve"> specific needs </w:t>
      </w:r>
      <w:r w:rsidR="00EF319E">
        <w:rPr/>
        <w:t>determine</w:t>
      </w:r>
      <w:r w:rsidR="00EF319E">
        <w:rPr/>
        <w:t xml:space="preserve"> the types of adaptations which are </w:t>
      </w:r>
      <w:r w:rsidR="00EF319E">
        <w:rPr/>
        <w:t>required</w:t>
      </w:r>
      <w:r w:rsidR="00EF319E">
        <w:rPr/>
        <w:t xml:space="preserve">. These adaptations are in how the subject is taught rather than the content pupils are expected to learn. Where </w:t>
      </w:r>
      <w:r w:rsidR="00EF319E">
        <w:rPr/>
        <w:t>appropriate</w:t>
      </w:r>
      <w:r w:rsidR="00EF319E">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00C11103" w:rsidP="00C11103" w:rsidRDefault="005B7C19" w14:paraId="26B01CB3" w14:textId="78D20DEF">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EC53E1">
        <w:rPr>
          <w:rFonts w:ascii="Calibri" w:hAnsi="Calibri" w:cs="Calibri"/>
        </w:rPr>
        <w:t>PE</w:t>
      </w:r>
    </w:p>
    <w:p w:rsidRPr="00331A57" w:rsidR="00331A57" w:rsidP="00331A57" w:rsidRDefault="00331A57" w14:paraId="15909D91" w14:textId="77777777">
      <w:r w:rsidRPr="00331A57">
        <w:rPr>
          <w:lang w:val="en-US"/>
        </w:rPr>
        <w:t>All staff will:</w:t>
      </w:r>
    </w:p>
    <w:p w:rsidRPr="00331A57" w:rsidR="00331A57" w:rsidP="00331A57" w:rsidRDefault="00331A57" w14:paraId="67F97ABF" w14:textId="77777777">
      <w:pPr>
        <w:pStyle w:val="ListParagraph"/>
        <w:numPr>
          <w:ilvl w:val="0"/>
          <w:numId w:val="23"/>
        </w:numPr>
      </w:pPr>
      <w:r w:rsidRPr="00331A57">
        <w:rPr>
          <w:lang w:val="en-US"/>
        </w:rPr>
        <w:t>Ensure that they are up to date with the school policy and curriculum requirements regarding PE.</w:t>
      </w:r>
    </w:p>
    <w:p w:rsidRPr="00331A57" w:rsidR="00331A57" w:rsidP="00331A57" w:rsidRDefault="00331A57" w14:paraId="68E6DEA1" w14:textId="77777777">
      <w:pPr>
        <w:pStyle w:val="ListParagraph"/>
        <w:numPr>
          <w:ilvl w:val="0"/>
          <w:numId w:val="23"/>
        </w:numPr>
      </w:pPr>
      <w:r w:rsidRPr="00331A57">
        <w:rPr>
          <w:lang w:val="en-US"/>
        </w:rPr>
        <w:t>Attend and engage in professional development training around PE provision, including individual and whole staff training/inset, where appropriate.</w:t>
      </w:r>
    </w:p>
    <w:p w:rsidRPr="00331A57" w:rsidR="00331A57" w:rsidP="00331A57" w:rsidRDefault="00331A57" w14:paraId="7BF7C03E" w14:textId="77777777">
      <w:pPr>
        <w:pStyle w:val="ListParagraph"/>
        <w:numPr>
          <w:ilvl w:val="0"/>
          <w:numId w:val="23"/>
        </w:numPr>
      </w:pPr>
      <w:r w:rsidRPr="00331A57">
        <w:rPr>
          <w:lang w:val="en-US"/>
        </w:rPr>
        <w:t>Attend staff meetings to be introduced to any new areas of work and review the effectiveness of the approaches used.</w:t>
      </w:r>
    </w:p>
    <w:p w:rsidRPr="00331A57" w:rsidR="00331A57" w:rsidP="00331A57" w:rsidRDefault="00331A57" w14:paraId="6A971118" w14:textId="77777777">
      <w:pPr>
        <w:pStyle w:val="ListParagraph"/>
        <w:numPr>
          <w:ilvl w:val="0"/>
          <w:numId w:val="23"/>
        </w:numPr>
      </w:pPr>
      <w:r w:rsidRPr="00331A57">
        <w:rPr>
          <w:lang w:val="en-US"/>
        </w:rPr>
        <w:t>Report back to PE Lead on any areas they feel are not covered or inadequately provided for in the schools PE provision.</w:t>
      </w:r>
    </w:p>
    <w:p w:rsidRPr="00331A57" w:rsidR="00331A57" w:rsidP="00331A57" w:rsidRDefault="00331A57" w14:paraId="4077A840" w14:textId="77777777">
      <w:pPr>
        <w:pStyle w:val="ListParagraph"/>
        <w:numPr>
          <w:ilvl w:val="0"/>
          <w:numId w:val="23"/>
        </w:numPr>
      </w:pPr>
      <w:r w:rsidRPr="00331A57">
        <w:rPr>
          <w:lang w:val="en-US"/>
        </w:rPr>
        <w:t>Tailor their lessons to suit all pupils in their class, across the whole range of abilities, including those pupils with special educational needs.</w:t>
      </w:r>
    </w:p>
    <w:p w:rsidRPr="00331A57" w:rsidR="00331A57" w:rsidP="00331A57" w:rsidRDefault="00331A57" w14:paraId="497E739E" w14:textId="77777777">
      <w:pPr>
        <w:pStyle w:val="ListParagraph"/>
        <w:numPr>
          <w:ilvl w:val="0"/>
          <w:numId w:val="23"/>
        </w:numPr>
      </w:pPr>
      <w:r w:rsidRPr="00331A57">
        <w:rPr>
          <w:lang w:val="en-US"/>
        </w:rPr>
        <w:t>Ask for support in this from SEND coordinator or the PE Lead, should they need it.</w:t>
      </w:r>
    </w:p>
    <w:p w:rsidRPr="00331A57" w:rsidR="00331A57" w:rsidP="00331A57" w:rsidRDefault="00331A57" w14:paraId="13266279" w14:textId="77777777"/>
    <w:p w:rsidRPr="00331A57" w:rsidR="00331A57" w:rsidP="00331A57" w:rsidRDefault="00331A57" w14:paraId="429C68EA" w14:textId="77777777">
      <w:r w:rsidRPr="00331A57">
        <w:rPr>
          <w:lang w:val="en-US"/>
        </w:rPr>
        <w:t>PE Lead:</w:t>
      </w:r>
    </w:p>
    <w:p w:rsidRPr="00331A57" w:rsidR="00331A57" w:rsidP="00331A57" w:rsidRDefault="00331A57" w14:paraId="0571B240" w14:textId="77777777">
      <w:pPr>
        <w:pStyle w:val="ListParagraph"/>
        <w:numPr>
          <w:ilvl w:val="0"/>
          <w:numId w:val="24"/>
        </w:numPr>
      </w:pPr>
      <w:r w:rsidRPr="00331A57">
        <w:rPr>
          <w:lang w:val="en-US"/>
        </w:rPr>
        <w:t>Review the PE policy on a yearly basis.</w:t>
      </w:r>
    </w:p>
    <w:p w:rsidRPr="00331A57" w:rsidR="00331A57" w:rsidP="00331A57" w:rsidRDefault="00331A57" w14:paraId="75D00189" w14:textId="77777777">
      <w:pPr>
        <w:pStyle w:val="ListParagraph"/>
        <w:numPr>
          <w:ilvl w:val="0"/>
          <w:numId w:val="24"/>
        </w:numPr>
      </w:pPr>
      <w:r w:rsidRPr="00331A57">
        <w:rPr>
          <w:lang w:val="en-US"/>
        </w:rPr>
        <w:t>Keep staff up to date on any policy changes.</w:t>
      </w:r>
    </w:p>
    <w:p w:rsidRPr="00331A57" w:rsidR="00331A57" w:rsidP="00331A57" w:rsidRDefault="00331A57" w14:paraId="47D7DF21" w14:textId="77777777">
      <w:pPr>
        <w:pStyle w:val="ListParagraph"/>
        <w:numPr>
          <w:ilvl w:val="0"/>
          <w:numId w:val="24"/>
        </w:numPr>
      </w:pPr>
      <w:r w:rsidRPr="00331A57">
        <w:rPr>
          <w:lang w:val="en-US"/>
        </w:rPr>
        <w:t>Ensure that all staff can access and deliver the scheme of work.</w:t>
      </w:r>
    </w:p>
    <w:p w:rsidRPr="00331A57" w:rsidR="00331A57" w:rsidP="00331A57" w:rsidRDefault="00331A57" w14:paraId="3F97C04B" w14:textId="77777777">
      <w:pPr>
        <w:pStyle w:val="ListParagraph"/>
        <w:numPr>
          <w:ilvl w:val="0"/>
          <w:numId w:val="24"/>
        </w:numPr>
      </w:pPr>
      <w:r w:rsidRPr="00331A57">
        <w:rPr>
          <w:lang w:val="en-US"/>
        </w:rPr>
        <w:t>Identify training needs and arrange or deliver said training.</w:t>
      </w:r>
    </w:p>
    <w:p w:rsidRPr="00331A57" w:rsidR="00331A57" w:rsidP="00331A57" w:rsidRDefault="00331A57" w14:paraId="3BB8C5C7" w14:textId="77777777"/>
    <w:p w:rsidRPr="00331A57" w:rsidR="00331A57" w:rsidP="00331A57" w:rsidRDefault="00331A57" w14:paraId="0498746A" w14:textId="77777777"/>
    <w:sectPr w:rsidRPr="00331A57" w:rsidR="00331A57"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3"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5"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6"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8"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50521441"/>
    <w:multiLevelType w:val="hybridMultilevel"/>
    <w:tmpl w:val="47B4357C"/>
    <w:lvl w:ilvl="0" w:tplc="41664FE2">
      <w:start w:val="1"/>
      <w:numFmt w:val="bullet"/>
      <w:lvlText w:val=""/>
      <w:lvlJc w:val="left"/>
      <w:pPr>
        <w:ind w:left="720" w:hanging="360"/>
      </w:pPr>
      <w:rPr>
        <w:rFonts w:hint="default" w:ascii="Symbol" w:hAnsi="Symbol"/>
      </w:rPr>
    </w:lvl>
    <w:lvl w:ilvl="1" w:tplc="0F544D12">
      <w:start w:val="1"/>
      <w:numFmt w:val="bullet"/>
      <w:lvlText w:val="o"/>
      <w:lvlJc w:val="left"/>
      <w:pPr>
        <w:ind w:left="1440" w:hanging="360"/>
      </w:pPr>
      <w:rPr>
        <w:rFonts w:hint="default" w:ascii="Courier New" w:hAnsi="Courier New"/>
      </w:rPr>
    </w:lvl>
    <w:lvl w:ilvl="2" w:tplc="0B90DD08">
      <w:start w:val="1"/>
      <w:numFmt w:val="bullet"/>
      <w:lvlText w:val=""/>
      <w:lvlJc w:val="left"/>
      <w:pPr>
        <w:ind w:left="2160" w:hanging="360"/>
      </w:pPr>
      <w:rPr>
        <w:rFonts w:hint="default" w:ascii="Wingdings" w:hAnsi="Wingdings"/>
      </w:rPr>
    </w:lvl>
    <w:lvl w:ilvl="3" w:tplc="405C875A">
      <w:start w:val="1"/>
      <w:numFmt w:val="bullet"/>
      <w:lvlText w:val=""/>
      <w:lvlJc w:val="left"/>
      <w:pPr>
        <w:ind w:left="2880" w:hanging="360"/>
      </w:pPr>
      <w:rPr>
        <w:rFonts w:hint="default" w:ascii="Symbol" w:hAnsi="Symbol"/>
      </w:rPr>
    </w:lvl>
    <w:lvl w:ilvl="4" w:tplc="F83E0B7A">
      <w:start w:val="1"/>
      <w:numFmt w:val="bullet"/>
      <w:lvlText w:val="o"/>
      <w:lvlJc w:val="left"/>
      <w:pPr>
        <w:ind w:left="3600" w:hanging="360"/>
      </w:pPr>
      <w:rPr>
        <w:rFonts w:hint="default" w:ascii="Courier New" w:hAnsi="Courier New"/>
      </w:rPr>
    </w:lvl>
    <w:lvl w:ilvl="5" w:tplc="A27E256E">
      <w:start w:val="1"/>
      <w:numFmt w:val="bullet"/>
      <w:lvlText w:val=""/>
      <w:lvlJc w:val="left"/>
      <w:pPr>
        <w:ind w:left="4320" w:hanging="360"/>
      </w:pPr>
      <w:rPr>
        <w:rFonts w:hint="default" w:ascii="Wingdings" w:hAnsi="Wingdings"/>
      </w:rPr>
    </w:lvl>
    <w:lvl w:ilvl="6" w:tplc="64ACAA40">
      <w:start w:val="1"/>
      <w:numFmt w:val="bullet"/>
      <w:lvlText w:val=""/>
      <w:lvlJc w:val="left"/>
      <w:pPr>
        <w:ind w:left="5040" w:hanging="360"/>
      </w:pPr>
      <w:rPr>
        <w:rFonts w:hint="default" w:ascii="Symbol" w:hAnsi="Symbol"/>
      </w:rPr>
    </w:lvl>
    <w:lvl w:ilvl="7" w:tplc="C4100D94">
      <w:start w:val="1"/>
      <w:numFmt w:val="bullet"/>
      <w:lvlText w:val="o"/>
      <w:lvlJc w:val="left"/>
      <w:pPr>
        <w:ind w:left="5760" w:hanging="360"/>
      </w:pPr>
      <w:rPr>
        <w:rFonts w:hint="default" w:ascii="Courier New" w:hAnsi="Courier New"/>
      </w:rPr>
    </w:lvl>
    <w:lvl w:ilvl="8" w:tplc="51709400">
      <w:start w:val="1"/>
      <w:numFmt w:val="bullet"/>
      <w:lvlText w:val=""/>
      <w:lvlJc w:val="left"/>
      <w:pPr>
        <w:ind w:left="6480" w:hanging="360"/>
      </w:pPr>
      <w:rPr>
        <w:rFonts w:hint="default" w:ascii="Wingdings" w:hAnsi="Wingdings"/>
      </w:rPr>
    </w:lvl>
  </w:abstractNum>
  <w:abstractNum w:abstractNumId="11"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3"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4"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5"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BAA152C"/>
    <w:multiLevelType w:val="hybridMultilevel"/>
    <w:tmpl w:val="40FA34DE"/>
    <w:lvl w:ilvl="0" w:tplc="8F4CCC5E">
      <w:start w:val="1"/>
      <w:numFmt w:val="bullet"/>
      <w:lvlText w:val=""/>
      <w:lvlJc w:val="left"/>
      <w:pPr>
        <w:ind w:left="720" w:hanging="360"/>
      </w:pPr>
      <w:rPr>
        <w:rFonts w:hint="default" w:ascii="Symbol" w:hAnsi="Symbol"/>
      </w:rPr>
    </w:lvl>
    <w:lvl w:ilvl="1" w:tplc="D916C39E">
      <w:start w:val="1"/>
      <w:numFmt w:val="bullet"/>
      <w:lvlText w:val="o"/>
      <w:lvlJc w:val="left"/>
      <w:pPr>
        <w:ind w:left="1440" w:hanging="360"/>
      </w:pPr>
      <w:rPr>
        <w:rFonts w:hint="default" w:ascii="Courier New" w:hAnsi="Courier New"/>
      </w:rPr>
    </w:lvl>
    <w:lvl w:ilvl="2" w:tplc="06ECEF52">
      <w:start w:val="1"/>
      <w:numFmt w:val="bullet"/>
      <w:lvlText w:val=""/>
      <w:lvlJc w:val="left"/>
      <w:pPr>
        <w:ind w:left="2160" w:hanging="360"/>
      </w:pPr>
      <w:rPr>
        <w:rFonts w:hint="default" w:ascii="Wingdings" w:hAnsi="Wingdings"/>
      </w:rPr>
    </w:lvl>
    <w:lvl w:ilvl="3" w:tplc="E4E82B16">
      <w:start w:val="1"/>
      <w:numFmt w:val="bullet"/>
      <w:lvlText w:val=""/>
      <w:lvlJc w:val="left"/>
      <w:pPr>
        <w:ind w:left="2880" w:hanging="360"/>
      </w:pPr>
      <w:rPr>
        <w:rFonts w:hint="default" w:ascii="Symbol" w:hAnsi="Symbol"/>
      </w:rPr>
    </w:lvl>
    <w:lvl w:ilvl="4" w:tplc="41B889E8">
      <w:start w:val="1"/>
      <w:numFmt w:val="bullet"/>
      <w:lvlText w:val="o"/>
      <w:lvlJc w:val="left"/>
      <w:pPr>
        <w:ind w:left="3600" w:hanging="360"/>
      </w:pPr>
      <w:rPr>
        <w:rFonts w:hint="default" w:ascii="Courier New" w:hAnsi="Courier New"/>
      </w:rPr>
    </w:lvl>
    <w:lvl w:ilvl="5" w:tplc="FC8C4B4C">
      <w:start w:val="1"/>
      <w:numFmt w:val="bullet"/>
      <w:lvlText w:val=""/>
      <w:lvlJc w:val="left"/>
      <w:pPr>
        <w:ind w:left="4320" w:hanging="360"/>
      </w:pPr>
      <w:rPr>
        <w:rFonts w:hint="default" w:ascii="Wingdings" w:hAnsi="Wingdings"/>
      </w:rPr>
    </w:lvl>
    <w:lvl w:ilvl="6" w:tplc="2C9A8E5A">
      <w:start w:val="1"/>
      <w:numFmt w:val="bullet"/>
      <w:lvlText w:val=""/>
      <w:lvlJc w:val="left"/>
      <w:pPr>
        <w:ind w:left="5040" w:hanging="360"/>
      </w:pPr>
      <w:rPr>
        <w:rFonts w:hint="default" w:ascii="Symbol" w:hAnsi="Symbol"/>
      </w:rPr>
    </w:lvl>
    <w:lvl w:ilvl="7" w:tplc="A894B850">
      <w:start w:val="1"/>
      <w:numFmt w:val="bullet"/>
      <w:lvlText w:val="o"/>
      <w:lvlJc w:val="left"/>
      <w:pPr>
        <w:ind w:left="5760" w:hanging="360"/>
      </w:pPr>
      <w:rPr>
        <w:rFonts w:hint="default" w:ascii="Courier New" w:hAnsi="Courier New"/>
      </w:rPr>
    </w:lvl>
    <w:lvl w:ilvl="8" w:tplc="5352CD48">
      <w:start w:val="1"/>
      <w:numFmt w:val="bullet"/>
      <w:lvlText w:val=""/>
      <w:lvlJc w:val="left"/>
      <w:pPr>
        <w:ind w:left="6480" w:hanging="360"/>
      </w:pPr>
      <w:rPr>
        <w:rFonts w:hint="default" w:ascii="Wingdings" w:hAnsi="Wingdings"/>
      </w:rPr>
    </w:lvl>
  </w:abstractNum>
  <w:abstractNum w:abstractNumId="19"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6F9866CD"/>
    <w:multiLevelType w:val="hybridMultilevel"/>
    <w:tmpl w:val="435ED1B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1"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C6925D9"/>
    <w:multiLevelType w:val="hybridMultilevel"/>
    <w:tmpl w:val="592EC2E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1"/>
  </w:num>
  <w:num w:numId="2" w16cid:durableId="62652811">
    <w:abstractNumId w:val="11"/>
  </w:num>
  <w:num w:numId="3" w16cid:durableId="628630623">
    <w:abstractNumId w:val="0"/>
  </w:num>
  <w:num w:numId="4" w16cid:durableId="225528018">
    <w:abstractNumId w:val="17"/>
  </w:num>
  <w:num w:numId="5" w16cid:durableId="1436093631">
    <w:abstractNumId w:val="3"/>
  </w:num>
  <w:num w:numId="6" w16cid:durableId="1557428178">
    <w:abstractNumId w:val="19"/>
  </w:num>
  <w:num w:numId="7" w16cid:durableId="660042368">
    <w:abstractNumId w:val="7"/>
  </w:num>
  <w:num w:numId="8" w16cid:durableId="1460995809">
    <w:abstractNumId w:val="2"/>
  </w:num>
  <w:num w:numId="9" w16cid:durableId="358706647">
    <w:abstractNumId w:val="6"/>
  </w:num>
  <w:num w:numId="10" w16cid:durableId="1193953526">
    <w:abstractNumId w:val="8"/>
  </w:num>
  <w:num w:numId="11" w16cid:durableId="1746761201">
    <w:abstractNumId w:val="14"/>
  </w:num>
  <w:num w:numId="12" w16cid:durableId="1272591577">
    <w:abstractNumId w:val="13"/>
  </w:num>
  <w:num w:numId="13" w16cid:durableId="1597399542">
    <w:abstractNumId w:val="4"/>
  </w:num>
  <w:num w:numId="14" w16cid:durableId="1880967128">
    <w:abstractNumId w:val="15"/>
  </w:num>
  <w:num w:numId="15" w16cid:durableId="780339268">
    <w:abstractNumId w:val="12"/>
  </w:num>
  <w:num w:numId="16" w16cid:durableId="1213614926">
    <w:abstractNumId w:val="5"/>
  </w:num>
  <w:num w:numId="17" w16cid:durableId="1553614687">
    <w:abstractNumId w:val="9"/>
  </w:num>
  <w:num w:numId="18" w16cid:durableId="1930045671">
    <w:abstractNumId w:val="21"/>
  </w:num>
  <w:num w:numId="19" w16cid:durableId="173420923">
    <w:abstractNumId w:val="22"/>
  </w:num>
  <w:num w:numId="20" w16cid:durableId="1604877999">
    <w:abstractNumId w:val="16"/>
  </w:num>
  <w:num w:numId="21" w16cid:durableId="1327707693">
    <w:abstractNumId w:val="10"/>
  </w:num>
  <w:num w:numId="22" w16cid:durableId="329336869">
    <w:abstractNumId w:val="18"/>
  </w:num>
  <w:num w:numId="23" w16cid:durableId="74933784">
    <w:abstractNumId w:val="23"/>
  </w:num>
  <w:num w:numId="24" w16cid:durableId="1653365595">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1511"/>
    <w:rsid w:val="00331A57"/>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EE6"/>
    <w:rsid w:val="004F5433"/>
    <w:rsid w:val="00501B22"/>
    <w:rsid w:val="00506400"/>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0D08"/>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BA9"/>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4D82"/>
    <w:rsid w:val="007F522A"/>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67999"/>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E67A3"/>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2DA6"/>
    <w:rsid w:val="00B549F6"/>
    <w:rsid w:val="00B57D4E"/>
    <w:rsid w:val="00B6288F"/>
    <w:rsid w:val="00B63637"/>
    <w:rsid w:val="00B6440A"/>
    <w:rsid w:val="00B64BCC"/>
    <w:rsid w:val="00B6689A"/>
    <w:rsid w:val="00B6707D"/>
    <w:rsid w:val="00B7044C"/>
    <w:rsid w:val="00B72763"/>
    <w:rsid w:val="00B8083C"/>
    <w:rsid w:val="00B93752"/>
    <w:rsid w:val="00B956ED"/>
    <w:rsid w:val="00BA3FFD"/>
    <w:rsid w:val="00BA4EED"/>
    <w:rsid w:val="00BA6903"/>
    <w:rsid w:val="00BB3BEA"/>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B59A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C4DD4"/>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53E1"/>
    <w:rsid w:val="00EC6347"/>
    <w:rsid w:val="00ED07ED"/>
    <w:rsid w:val="00ED52A6"/>
    <w:rsid w:val="00ED6146"/>
    <w:rsid w:val="00EE54A9"/>
    <w:rsid w:val="00EE59DE"/>
    <w:rsid w:val="00EE67E3"/>
    <w:rsid w:val="00EF0DCE"/>
    <w:rsid w:val="00EF319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A9C"/>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0D2855"/>
    <w:rsid w:val="11E29259"/>
    <w:rsid w:val="12B22F4D"/>
    <w:rsid w:val="12C4E3B1"/>
    <w:rsid w:val="12D943B7"/>
    <w:rsid w:val="12EC1CBD"/>
    <w:rsid w:val="133B5E17"/>
    <w:rsid w:val="163760CE"/>
    <w:rsid w:val="169D29B7"/>
    <w:rsid w:val="16ECE6C2"/>
    <w:rsid w:val="182F6D23"/>
    <w:rsid w:val="195B6433"/>
    <w:rsid w:val="19B2DFD6"/>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3B670EE"/>
    <w:rsid w:val="35485DF0"/>
    <w:rsid w:val="3609AD5E"/>
    <w:rsid w:val="374AB71E"/>
    <w:rsid w:val="38160685"/>
    <w:rsid w:val="3B38292B"/>
    <w:rsid w:val="3B9545F9"/>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2B5300B"/>
    <w:rsid w:val="636069ED"/>
    <w:rsid w:val="64FF617C"/>
    <w:rsid w:val="66E31234"/>
    <w:rsid w:val="67570AD3"/>
    <w:rsid w:val="676D6DD0"/>
    <w:rsid w:val="67B00EC9"/>
    <w:rsid w:val="688B3BC6"/>
    <w:rsid w:val="68BDC15F"/>
    <w:rsid w:val="68CCEACA"/>
    <w:rsid w:val="693FA466"/>
    <w:rsid w:val="69E10309"/>
    <w:rsid w:val="6A6B6B9E"/>
    <w:rsid w:val="6ACF02DF"/>
    <w:rsid w:val="6B99FD1B"/>
    <w:rsid w:val="6BA162F9"/>
    <w:rsid w:val="6BBD89C5"/>
    <w:rsid w:val="6E09AFAF"/>
    <w:rsid w:val="6E0DF8EF"/>
    <w:rsid w:val="6E7FEC79"/>
    <w:rsid w:val="6ECDFCDF"/>
    <w:rsid w:val="6F6BDA43"/>
    <w:rsid w:val="6F7BBA46"/>
    <w:rsid w:val="71E7C48B"/>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B7035259-3ACD-4C5D-B32C-5A3A442AA121}"/>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7</revision>
  <lastPrinted>2024-07-12T12:09:00.0000000Z</lastPrinted>
  <dcterms:created xsi:type="dcterms:W3CDTF">2024-07-29T12:36:00.0000000Z</dcterms:created>
  <dcterms:modified xsi:type="dcterms:W3CDTF">2025-07-09T20:14:31.0537562Z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