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E33E79" w:rsidP="00E33E79" w:rsidRDefault="00E33E79">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E33E79" w:rsidP="00E33E79" w:rsidRDefault="00E33E79">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Computing Policy </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167792CB"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167792CB"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167792CB"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167792CB" w14:paraId="60870F01" w14:textId="77777777">
        <w:tc>
          <w:tcPr>
            <w:tcW w:w="1129" w:type="dxa"/>
            <w:tcMar/>
          </w:tcPr>
          <w:p w:rsidR="167792CB" w:rsidP="167792CB" w:rsidRDefault="167792CB" w14:paraId="537EDAF4" w14:textId="1D561AE1">
            <w:pPr>
              <w:jc w:val="center"/>
              <w:rPr>
                <w:rFonts w:ascii="Calibri" w:hAnsi="Calibri" w:eastAsia="Calibri" w:cs="Calibri"/>
                <w:sz w:val="22"/>
                <w:szCs w:val="22"/>
              </w:rPr>
            </w:pPr>
            <w:r w:rsidRPr="167792CB" w:rsidR="167792CB">
              <w:rPr>
                <w:rFonts w:ascii="Calibri" w:hAnsi="Calibri" w:eastAsia="Calibri" w:cs="Calibri"/>
                <w:sz w:val="22"/>
                <w:szCs w:val="22"/>
                <w:lang w:val="en-GB"/>
              </w:rPr>
              <w:t>3</w:t>
            </w:r>
          </w:p>
        </w:tc>
        <w:tc>
          <w:tcPr>
            <w:tcW w:w="6804" w:type="dxa"/>
            <w:tcMar/>
          </w:tcPr>
          <w:p w:rsidR="167792CB" w:rsidP="167792CB" w:rsidRDefault="167792CB" w14:paraId="148D04A7" w14:textId="4FC5CB42">
            <w:pPr>
              <w:rPr>
                <w:rFonts w:ascii="Calibri" w:hAnsi="Calibri" w:eastAsia="Calibri" w:cs="Calibri"/>
                <w:sz w:val="22"/>
                <w:szCs w:val="22"/>
              </w:rPr>
            </w:pPr>
            <w:r w:rsidRPr="167792CB" w:rsidR="167792CB">
              <w:rPr>
                <w:rFonts w:ascii="Calibri" w:hAnsi="Calibri" w:eastAsia="Calibri" w:cs="Calibri"/>
                <w:sz w:val="22"/>
                <w:szCs w:val="22"/>
                <w:lang w:val="en-GB"/>
              </w:rPr>
              <w:t>Adopted by QRA on transfer to HCAT</w:t>
            </w:r>
          </w:p>
        </w:tc>
        <w:tc>
          <w:tcPr>
            <w:tcW w:w="1837" w:type="dxa"/>
            <w:tcMar/>
          </w:tcPr>
          <w:p w:rsidR="167792CB" w:rsidP="167792CB" w:rsidRDefault="167792CB" w14:paraId="4BD36692" w14:textId="22C0E454">
            <w:pPr>
              <w:jc w:val="center"/>
              <w:rPr>
                <w:rFonts w:ascii="Calibri" w:hAnsi="Calibri" w:eastAsia="Calibri" w:cs="Calibri"/>
                <w:sz w:val="22"/>
                <w:szCs w:val="22"/>
              </w:rPr>
            </w:pPr>
            <w:r w:rsidRPr="167792CB" w:rsidR="167792CB">
              <w:rPr>
                <w:rFonts w:ascii="Calibri" w:hAnsi="Calibri" w:eastAsia="Calibri" w:cs="Calibri"/>
                <w:sz w:val="22"/>
                <w:szCs w:val="22"/>
                <w:lang w:val="en-GB"/>
              </w:rPr>
              <w:t>August 2025</w:t>
            </w:r>
          </w:p>
        </w:tc>
      </w:tr>
      <w:tr w:rsidRPr="005F72DE" w:rsidR="002A1D58" w:rsidTr="167792CB"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167792CB"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167792CB"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167792CB"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C54AF6" w14:paraId="0B6964B8" w14:textId="45352074">
      <w:pPr>
        <w:pStyle w:val="Heading1"/>
        <w:rPr>
          <w:rFonts w:ascii="Calibri" w:hAnsi="Calibri" w:cs="Calibri"/>
        </w:rPr>
      </w:pPr>
      <w:bookmarkStart w:name="_Toc172273277" w:id="0"/>
      <w:r w:rsidRPr="167792CB" w:rsidR="4A4AA92E">
        <w:rPr>
          <w:rFonts w:ascii="Calibri" w:hAnsi="Calibri" w:cs="Calibri"/>
        </w:rPr>
        <w:t>QRA</w:t>
      </w:r>
      <w:r w:rsidRPr="167792CB" w:rsidR="00E845BC">
        <w:rPr>
          <w:rFonts w:ascii="Calibri" w:hAnsi="Calibri" w:cs="Calibri"/>
        </w:rPr>
        <w:t xml:space="preserve"> </w:t>
      </w:r>
      <w:bookmarkEnd w:id="0"/>
      <w:r w:rsidRPr="167792CB" w:rsidR="0060317F">
        <w:rPr>
          <w:rFonts w:ascii="Calibri" w:hAnsi="Calibri" w:cs="Calibri"/>
        </w:rPr>
        <w:t>Co</w:t>
      </w:r>
      <w:r w:rsidRPr="167792CB" w:rsidR="00F5359B">
        <w:rPr>
          <w:rFonts w:ascii="Calibri" w:hAnsi="Calibri" w:cs="Calibri"/>
        </w:rPr>
        <w:t>mputing</w:t>
      </w:r>
      <w:r w:rsidRPr="167792CB" w:rsidR="009D3ED7">
        <w:rPr>
          <w:rFonts w:ascii="Calibri" w:hAnsi="Calibri" w:cs="Calibri"/>
        </w:rPr>
        <w:t xml:space="preserve"> Policy</w:t>
      </w:r>
    </w:p>
    <w:p w:rsidR="004108A2" w:rsidP="00811CD5" w:rsidRDefault="004151F7" w14:paraId="1ACC208E" w14:textId="77777777">
      <w:pPr>
        <w:pStyle w:val="Heading3"/>
        <w:rPr>
          <w:rFonts w:ascii="Calibri" w:hAnsi="Calibri" w:cs="Calibri"/>
        </w:rPr>
      </w:pPr>
      <w:r>
        <w:rPr>
          <w:rFonts w:ascii="Calibri" w:hAnsi="Calibri" w:cs="Calibri"/>
        </w:rPr>
        <w:t>Intent</w:t>
      </w:r>
    </w:p>
    <w:p w:rsidRPr="005E075F" w:rsidR="005E075F" w:rsidP="005E075F" w:rsidRDefault="005E075F" w14:paraId="54CA024B" w14:textId="77777777">
      <w:r w:rsidRPr="005E075F">
        <w:t>Our approach to the Computing Curriculum is taught through discrete weekly lessons, where meaningful links can be made to enhance the purpose of computing, these have been considered within wider curriculum mapping. The delivery of Computing is underpinned by the HCAT accelerated learning approach to teaching and learning.</w:t>
      </w:r>
    </w:p>
    <w:p w:rsidRPr="005E075F" w:rsidR="005E075F" w:rsidP="005E075F" w:rsidRDefault="005E075F" w14:paraId="3B445FAC" w14:textId="3514BCC4">
      <w:r w:rsidR="005E075F">
        <w:rPr/>
        <w:t xml:space="preserve">The key concepts, principles and themes have been developed from the National Curriculum into a range of progressive knowledge and skills that are vital for children to explore. At </w:t>
      </w:r>
      <w:r w:rsidR="68F94E38">
        <w:rPr/>
        <w:t xml:space="preserve">QRA </w:t>
      </w:r>
      <w:r w:rsidR="005E075F">
        <w:rPr/>
        <w:t>we believe it is important to ensure children are using software correctly and that these basic skills are embedded from a young age in order to prepare children for the future.</w:t>
      </w:r>
    </w:p>
    <w:p w:rsidRPr="005E075F" w:rsidR="005E075F" w:rsidP="005E075F" w:rsidRDefault="005E075F" w14:paraId="16E12245" w14:textId="77777777">
      <w:r w:rsidRPr="005E075F">
        <w:t>The progressive curriculum for Computing is based upon the Teach Computing Programme which supports teachers in identifying vital skills that children need to develop to allow them to confidently use software of their choice later on in their school journey. Alongside this, opportunities for children to learn E-Safety and explore different uses of technology in the wider world are interweaved within units of work. Programming is also taught consistently throughout school and is revisited twice each year to ensure that children develop their understanding of algorithms and programming.</w:t>
      </w:r>
    </w:p>
    <w:p w:rsidRPr="005E075F" w:rsidR="005E075F" w:rsidP="005E075F" w:rsidRDefault="005E075F" w14:paraId="67DFE56B" w14:textId="77777777">
      <w:r w:rsidRPr="005E075F">
        <w:t>The Computing Curriculum is composed of five domains:</w:t>
      </w:r>
    </w:p>
    <w:p w:rsidRPr="005E075F" w:rsidR="005E075F" w:rsidP="005E075F" w:rsidRDefault="005E075F" w14:paraId="13712087" w14:textId="77777777">
      <w:pPr>
        <w:pStyle w:val="ListParagraph"/>
        <w:numPr>
          <w:ilvl w:val="0"/>
          <w:numId w:val="10"/>
        </w:numPr>
      </w:pPr>
      <w:r w:rsidRPr="005E075F">
        <w:t>Computing systems and networks</w:t>
      </w:r>
    </w:p>
    <w:p w:rsidRPr="005E075F" w:rsidR="005E075F" w:rsidP="005E075F" w:rsidRDefault="005E075F" w14:paraId="75F988AC" w14:textId="77777777">
      <w:pPr>
        <w:pStyle w:val="ListParagraph"/>
        <w:numPr>
          <w:ilvl w:val="0"/>
          <w:numId w:val="10"/>
        </w:numPr>
      </w:pPr>
      <w:r w:rsidRPr="005E075F">
        <w:t>Creating media</w:t>
      </w:r>
    </w:p>
    <w:p w:rsidRPr="005E075F" w:rsidR="005E075F" w:rsidP="005E075F" w:rsidRDefault="005E075F" w14:paraId="00FD2014" w14:textId="77777777">
      <w:pPr>
        <w:pStyle w:val="ListParagraph"/>
        <w:numPr>
          <w:ilvl w:val="0"/>
          <w:numId w:val="10"/>
        </w:numPr>
      </w:pPr>
      <w:r w:rsidRPr="005E075F">
        <w:t>Programming</w:t>
      </w:r>
    </w:p>
    <w:p w:rsidRPr="005E075F" w:rsidR="005E075F" w:rsidP="005E075F" w:rsidRDefault="005E075F" w14:paraId="09C460D5" w14:textId="77777777">
      <w:pPr>
        <w:pStyle w:val="ListParagraph"/>
        <w:numPr>
          <w:ilvl w:val="0"/>
          <w:numId w:val="10"/>
        </w:numPr>
      </w:pPr>
      <w:r w:rsidRPr="005E075F">
        <w:t>Data and information</w:t>
      </w:r>
    </w:p>
    <w:p w:rsidRPr="005E075F" w:rsidR="005E075F" w:rsidP="005E075F" w:rsidRDefault="005E075F" w14:paraId="4DC37C62" w14:textId="77777777">
      <w:pPr>
        <w:pStyle w:val="ListParagraph"/>
        <w:numPr>
          <w:ilvl w:val="0"/>
          <w:numId w:val="10"/>
        </w:numPr>
      </w:pPr>
      <w:r w:rsidRPr="005E075F">
        <w:t>E-Safety</w:t>
      </w:r>
    </w:p>
    <w:p w:rsidRPr="005E075F" w:rsidR="005E075F" w:rsidP="005E075F" w:rsidRDefault="005E075F" w14:paraId="70056B9D" w14:textId="77777777">
      <w:r w:rsidRPr="005E075F">
        <w:t>The Computing curriculum we offer is designed to meet the needs of all our pupils. It is rich, varied, imaginative and ambitious and meets the needs of individual learners by can easily be adapted for pupils with additional needs.</w:t>
      </w:r>
    </w:p>
    <w:p w:rsidR="00995C37" w:rsidP="00811CD5" w:rsidRDefault="00EE59DE" w14:paraId="7D640596" w14:textId="52A27610">
      <w:pPr>
        <w:pStyle w:val="Heading3"/>
        <w:rPr>
          <w:rFonts w:ascii="Calibri" w:hAnsi="Calibri" w:cs="Calibri"/>
        </w:rPr>
      </w:pPr>
      <w:r>
        <w:rPr>
          <w:rFonts w:ascii="Calibri" w:hAnsi="Calibri" w:cs="Calibri"/>
        </w:rPr>
        <w:t>Implementation</w:t>
      </w:r>
    </w:p>
    <w:p w:rsidRPr="00EC57DA" w:rsidR="00EC57DA" w:rsidP="00EC57DA" w:rsidRDefault="00EC57DA" w14:paraId="7C92470D" w14:textId="77777777">
      <w:r w:rsidRPr="00EC57DA">
        <w:t>Computing is taught discreetly, but is also embedded across the whole curriculum and permeates many subjects, such as: Literacy and Art. It is used in many curriculum areas and has raised interest, self-esteem, creativity and aspirations of all children. The Computing Curriculum is rich and varied and provides our pupils with the skills required for life in the 21st Century.</w:t>
      </w:r>
    </w:p>
    <w:p w:rsidRPr="00EC57DA" w:rsidR="00EC57DA" w:rsidP="00EC57DA" w:rsidRDefault="00EC57DA" w14:paraId="6B1D1DE1" w14:textId="77777777">
      <w:r w:rsidRPr="00EC57DA">
        <w:t>The Accelerated Learning Cycle, based on the work of Alastair Smith, is applied in all lessons. It stems from the idea of a supportive and challenging learning environment. The cycle has active engagement through multi-sensory learning, encourages the demonstrating understanding of learning in a variety of ways and the consolidation of knowing.</w:t>
      </w:r>
    </w:p>
    <w:p w:rsidRPr="00EC57DA" w:rsidR="00EC57DA" w:rsidP="00EC57DA" w:rsidRDefault="00EC57DA" w14:paraId="2550529C" w14:textId="77777777">
      <w:r w:rsidRPr="00EC57DA">
        <w:t>Our curriculum organisers support the planning and delivery of lessons to ensure children develop a deep, sequential understanding of specific knowledge and are able to apply these in a range of situations.</w:t>
      </w:r>
    </w:p>
    <w:p w:rsidRPr="00EC57DA" w:rsidR="00EC57DA" w:rsidP="00EC57DA" w:rsidRDefault="00EC57DA" w14:paraId="157DDF93" w14:textId="4F9E8756">
      <w:r w:rsidR="00EC57DA">
        <w:rPr/>
        <w:t xml:space="preserve">Computing at </w:t>
      </w:r>
      <w:r w:rsidR="2B95E5AA">
        <w:rPr/>
        <w:t>QRA</w:t>
      </w:r>
      <w:r w:rsidR="00EC57DA">
        <w:rPr/>
        <w:t xml:space="preserve"> is delivered through knowledge rich and practical skill-based units of work designed by Computing and Curriculum Leaders to ensure that all children have the opportunity to study a range of concepts and develop their understanding of how to use technology.</w:t>
      </w:r>
    </w:p>
    <w:p w:rsidRPr="00EE59DE" w:rsidR="00EE59DE" w:rsidP="00EE59DE" w:rsidRDefault="00EE59DE" w14:paraId="66A64DA1" w14:textId="77777777"/>
    <w:p w:rsidR="005C73B4" w:rsidP="003C4CC3" w:rsidRDefault="009A15CD" w14:paraId="315A040A" w14:textId="2AF1830B">
      <w:pPr>
        <w:pStyle w:val="Heading3"/>
        <w:rPr>
          <w:rFonts w:ascii="Calibri" w:hAnsi="Calibri" w:cs="Calibri"/>
        </w:rPr>
      </w:pPr>
      <w:r>
        <w:rPr>
          <w:rFonts w:ascii="Calibri" w:hAnsi="Calibri" w:cs="Calibri"/>
        </w:rPr>
        <w:t>Impact</w:t>
      </w:r>
    </w:p>
    <w:p w:rsidRPr="006038C1" w:rsidR="006038C1" w:rsidP="006038C1" w:rsidRDefault="006038C1" w14:paraId="0D845F16" w14:textId="77777777">
      <w:r w:rsidRPr="006038C1">
        <w:t>Formative assessment is ongoing throughout each lesson. It judges progress and enables teachers to make flexible adaptions to their planned teaching.</w:t>
      </w:r>
    </w:p>
    <w:p w:rsidRPr="006038C1" w:rsidR="006038C1" w:rsidP="006038C1" w:rsidRDefault="006038C1" w14:paraId="2A408FBB" w14:textId="77777777">
      <w:r w:rsidRPr="006038C1">
        <w:t>Through this regular ongoing assessment, tasks are matched to the ability of each child through scaffolds, adult support and providing a level of challenge that is stimulating for pupils and questioning skills.</w:t>
      </w:r>
    </w:p>
    <w:p w:rsidRPr="006038C1" w:rsidR="006038C1" w:rsidP="006038C1" w:rsidRDefault="006038C1" w14:paraId="09D6D061" w14:textId="0C211D33">
      <w:r w:rsidR="006038C1">
        <w:rPr/>
        <w:t xml:space="preserve">Alongside formative assessment, </w:t>
      </w:r>
      <w:r w:rsidR="027097EC">
        <w:rPr/>
        <w:t>Arbor</w:t>
      </w:r>
      <w:r w:rsidR="006038C1">
        <w:rPr/>
        <w:t xml:space="preserve"> is used as a summative assessment to assess foundation subjects. Alongside the analysis of data from </w:t>
      </w:r>
      <w:r w:rsidR="1EBCA507">
        <w:rPr/>
        <w:t>arbor</w:t>
      </w:r>
      <w:r w:rsidR="006038C1">
        <w:rPr/>
        <w:t xml:space="preserve">, the curriculum document for </w:t>
      </w:r>
      <w:r w:rsidR="146E2D8C">
        <w:rPr/>
        <w:t>computing</w:t>
      </w:r>
      <w:r w:rsidR="006038C1">
        <w:rPr/>
        <w:t xml:space="preserve"> is regularly highlighted to </w:t>
      </w:r>
      <w:r w:rsidR="006038C1">
        <w:rPr/>
        <w:t>identify any gaps or misconceptions to be addressed. This allows children to acquire complex skills that depends on the fundamentals of their prior knowledge in a well-designed curriculum sequence.</w:t>
      </w:r>
    </w:p>
    <w:p w:rsidR="00995C37" w:rsidP="003C4CC3" w:rsidRDefault="00BF45A3" w14:paraId="094C9814" w14:textId="71C64E4E">
      <w:pPr>
        <w:pStyle w:val="Heading3"/>
        <w:rPr>
          <w:rFonts w:ascii="Calibri" w:hAnsi="Calibri" w:cs="Calibri"/>
        </w:rPr>
      </w:pPr>
      <w:bookmarkStart w:name="_Hlk172275092" w:id="1"/>
      <w:r>
        <w:rPr>
          <w:rFonts w:ascii="Calibri" w:hAnsi="Calibri" w:cs="Calibri"/>
        </w:rPr>
        <w:t xml:space="preserve">Adaptations </w:t>
      </w:r>
    </w:p>
    <w:p w:rsidRPr="007A74EB" w:rsidR="007A74EB" w:rsidP="007A74EB" w:rsidRDefault="007A74EB" w14:paraId="1DDA8A01" w14:textId="5F6AA041">
      <w:r w:rsidR="007A74EB">
        <w:rPr/>
        <w:t xml:space="preserve">At </w:t>
      </w:r>
      <w:r w:rsidR="213AE91F">
        <w:rPr/>
        <w:t>QRS</w:t>
      </w:r>
      <w:r w:rsidR="007A74EB">
        <w:rPr/>
        <w:t xml:space="preserve"> our curriculum is ambitious for all pupils, including those children with SEND. Curriculum designers and teachers have </w:t>
      </w:r>
      <w:r w:rsidR="007A74EB">
        <w:rPr/>
        <w:t>high expectations of what SEND pupils can achieve and the curriculum is not diluted or unnecessarily reduced for SEND pupils.</w:t>
      </w:r>
    </w:p>
    <w:p w:rsidRPr="007A74EB" w:rsidR="007A74EB" w:rsidP="007A74EB" w:rsidRDefault="007A74EB" w14:paraId="63ED1C82" w14:textId="77777777">
      <w:r w:rsidRPr="007A74EB">
        <w:t>Every pupil is different and so what works for each pupil varies. Pupil’s individual needs are considered and adaptations are planned to ensure the success of pupils in all subjects.</w:t>
      </w:r>
    </w:p>
    <w:p w:rsidRPr="007A74EB" w:rsidR="007A74EB" w:rsidP="007A74EB" w:rsidRDefault="007A74EB" w14:paraId="1A6B8065" w14:textId="77777777">
      <w:r w:rsidRPr="007A74EB">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7A74EB" w:rsidR="007A74EB" w:rsidP="007A74EB" w:rsidRDefault="007A74EB" w14:paraId="29295C03" w14:textId="77777777">
      <w:r w:rsidRPr="007A74EB">
        <w:t>Where pupils are identified with having complex needs it may be appropriate to provide a personalised curriculum which will be based on individual needs and will retain ambition for the pupil.</w:t>
      </w:r>
    </w:p>
    <w:p w:rsidRPr="007A74EB" w:rsidR="007A74EB" w:rsidP="007A74EB" w:rsidRDefault="007A74EB" w14:paraId="32BBB735" w14:textId="77777777">
      <w:r w:rsidRPr="007A74EB">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7A74EB" w:rsidR="007A74EB" w:rsidP="007A74EB" w:rsidRDefault="007A74EB" w14:paraId="6670371B" w14:textId="77777777">
      <w:r w:rsidRPr="007A74EB">
        <w:t>Adaptations to support individual pupils will be recorded on personal school support plans.</w:t>
      </w:r>
    </w:p>
    <w:p w:rsidRPr="007A74EB" w:rsidR="007A74EB" w:rsidP="007A74EB" w:rsidRDefault="007A74EB" w14:paraId="79FEF241" w14:textId="18DF5608">
      <w:r w:rsidR="007A74EB">
        <w:rPr/>
        <w:t xml:space="preserve">At </w:t>
      </w:r>
      <w:r w:rsidR="5EFD04FE">
        <w:rPr/>
        <w:t>QRA</w:t>
      </w:r>
      <w:r w:rsidR="007A74EB">
        <w:rPr/>
        <w:t xml:space="preserve"> we do not assume that pupils with SEND learn content better through practical work as this can cause distraction and cognitive overload rather than increase clarity or accessibility. The curriculum is not narrowed for any pupils. Knowledge is taught and then pupils are provided with opportunities for scientific enquiry to test and investigate the knowledge taught.</w:t>
      </w:r>
      <w:r w:rsidR="007A74EB">
        <w:rPr/>
        <w:t xml:space="preserve"> Pupil</w:t>
      </w:r>
      <w:r w:rsidR="007A74EB">
        <w:rPr/>
        <w:t>s specific needs</w:t>
      </w:r>
      <w:r w:rsidR="007A74EB">
        <w:rPr/>
        <w:t xml:space="preserve"> determin</w:t>
      </w:r>
      <w:r w:rsidR="007A74EB">
        <w:rPr/>
        <w:t>e the types of adaptations which are</w:t>
      </w:r>
      <w:r w:rsidR="007A74EB">
        <w:rPr/>
        <w:t xml:space="preserve"> require</w:t>
      </w:r>
      <w:r w:rsidR="007A74EB">
        <w:rPr/>
        <w:t>d. These adaptations are in how the subject is taught rather than the content pupils are expected to learn. Where</w:t>
      </w:r>
      <w:r w:rsidR="007A74EB">
        <w:rPr/>
        <w:t xml:space="preserve"> appropriat</w:t>
      </w:r>
      <w:r w:rsidR="007A74EB">
        <w:rPr/>
        <w:t>e, learning will be chunked into smaller steps and pre learning and consolidation time in planned in to support need. Time is also planned to ensure pupils with SEND are pre taught vocabulary to support their understanding. Adaptations may include supporting pupils to pay attention to key aspects as well as reducing excessive or unhelpful demands on working memory.</w:t>
      </w:r>
    </w:p>
    <w:bookmarkEnd w:id="1"/>
    <w:p w:rsidRPr="00C11103" w:rsidR="00C11103" w:rsidP="00C11103" w:rsidRDefault="005B7C19" w14:paraId="26B01CB3" w14:textId="046D8CFE">
      <w:pPr>
        <w:pStyle w:val="Heading3"/>
        <w:rPr>
          <w:rFonts w:ascii="Calibri" w:hAnsi="Calibri" w:cs="Calibri"/>
        </w:rPr>
      </w:pPr>
      <w:r>
        <w:rPr>
          <w:rFonts w:ascii="Calibri" w:hAnsi="Calibri" w:cs="Calibri"/>
        </w:rPr>
        <w:t>Key responsibilit</w:t>
      </w:r>
      <w:r w:rsidR="006B63AA">
        <w:rPr>
          <w:rFonts w:ascii="Calibri" w:hAnsi="Calibri" w:cs="Calibri"/>
        </w:rPr>
        <w:t>ies for computing</w:t>
      </w:r>
    </w:p>
    <w:p w:rsidRPr="00C11103" w:rsidR="00C11103" w:rsidP="00C11103" w:rsidRDefault="00C11103" w14:paraId="4D49C8D5" w14:textId="77777777">
      <w:r w:rsidRPr="00C11103">
        <w:rPr>
          <w:lang w:val="en-US"/>
        </w:rPr>
        <w:t>All staff will:</w:t>
      </w:r>
    </w:p>
    <w:p w:rsidRPr="00C11103" w:rsidR="00C11103" w:rsidP="007A74EB" w:rsidRDefault="00C11103" w14:paraId="22AA6A00" w14:textId="77777777">
      <w:pPr>
        <w:pStyle w:val="ListParagraph"/>
        <w:numPr>
          <w:ilvl w:val="0"/>
          <w:numId w:val="11"/>
        </w:numPr>
      </w:pPr>
      <w:r w:rsidRPr="007A74EB">
        <w:rPr>
          <w:lang w:val="en-US"/>
        </w:rPr>
        <w:t>Ensure that they are up to date with the school policy and curriculum requirements regarding Computing.</w:t>
      </w:r>
    </w:p>
    <w:p w:rsidRPr="00C11103" w:rsidR="00C11103" w:rsidP="007A74EB" w:rsidRDefault="00C11103" w14:paraId="7EB13493" w14:textId="77777777">
      <w:pPr>
        <w:pStyle w:val="ListParagraph"/>
        <w:numPr>
          <w:ilvl w:val="0"/>
          <w:numId w:val="11"/>
        </w:numPr>
      </w:pPr>
      <w:r w:rsidRPr="007A74EB">
        <w:rPr>
          <w:lang w:val="en-US"/>
        </w:rPr>
        <w:t>Attend and engage in professional development training around Computing provision, including individual and whole staff training/inset, where appropriate.</w:t>
      </w:r>
    </w:p>
    <w:p w:rsidRPr="00C11103" w:rsidR="00C11103" w:rsidP="007A74EB" w:rsidRDefault="00C11103" w14:paraId="6F3ADC8B" w14:textId="77777777">
      <w:pPr>
        <w:pStyle w:val="ListParagraph"/>
        <w:numPr>
          <w:ilvl w:val="0"/>
          <w:numId w:val="11"/>
        </w:numPr>
      </w:pPr>
      <w:r w:rsidRPr="007A74EB">
        <w:rPr>
          <w:lang w:val="en-US"/>
        </w:rPr>
        <w:t>Attend staff meetings to be introduced to any new areas of work and review the effectiveness of the approaches used.</w:t>
      </w:r>
    </w:p>
    <w:p w:rsidRPr="00C11103" w:rsidR="00C11103" w:rsidP="007A74EB" w:rsidRDefault="00C11103" w14:paraId="402BA520" w14:textId="77777777">
      <w:pPr>
        <w:pStyle w:val="ListParagraph"/>
        <w:numPr>
          <w:ilvl w:val="0"/>
          <w:numId w:val="11"/>
        </w:numPr>
      </w:pPr>
      <w:r w:rsidRPr="007A74EB">
        <w:rPr>
          <w:lang w:val="en-US"/>
        </w:rPr>
        <w:t>Report back to Computing Lead on any areas they feel are not covered or inadequately provided for in the schools Computing provision.</w:t>
      </w:r>
    </w:p>
    <w:p w:rsidRPr="00C11103" w:rsidR="00C11103" w:rsidP="007A74EB" w:rsidRDefault="00C11103" w14:paraId="656A945D" w14:textId="77777777">
      <w:pPr>
        <w:pStyle w:val="ListParagraph"/>
        <w:numPr>
          <w:ilvl w:val="0"/>
          <w:numId w:val="11"/>
        </w:numPr>
      </w:pPr>
      <w:r w:rsidRPr="007A74EB">
        <w:rPr>
          <w:lang w:val="en-US"/>
        </w:rPr>
        <w:t>Tailor their lessons to suit all pupils in their class, across the whole range of abilities, including those pupils with special educational needs.</w:t>
      </w:r>
    </w:p>
    <w:p w:rsidRPr="00C11103" w:rsidR="00C11103" w:rsidP="007A74EB" w:rsidRDefault="00C11103" w14:paraId="528B5E3F" w14:textId="16BD95CF">
      <w:pPr>
        <w:pStyle w:val="ListParagraph"/>
        <w:numPr>
          <w:ilvl w:val="0"/>
          <w:numId w:val="11"/>
        </w:numPr>
      </w:pPr>
      <w:r w:rsidRPr="007A74EB">
        <w:rPr>
          <w:lang w:val="en-US"/>
        </w:rPr>
        <w:t>Ask for support in this from SEND coordinator or the Computing Lead, should they need it.</w:t>
      </w:r>
    </w:p>
    <w:p w:rsidRPr="00C11103" w:rsidR="00C11103" w:rsidP="00C11103" w:rsidRDefault="00C11103" w14:paraId="47AB7885" w14:textId="77777777">
      <w:r w:rsidRPr="00C11103">
        <w:rPr>
          <w:lang w:val="en-US"/>
        </w:rPr>
        <w:t>Computing lead will:</w:t>
      </w:r>
    </w:p>
    <w:p w:rsidRPr="00C11103" w:rsidR="00C11103" w:rsidP="007A74EB" w:rsidRDefault="00C11103" w14:paraId="183B53CC" w14:textId="77777777">
      <w:pPr>
        <w:pStyle w:val="ListParagraph"/>
        <w:numPr>
          <w:ilvl w:val="0"/>
          <w:numId w:val="12"/>
        </w:numPr>
      </w:pPr>
      <w:r w:rsidRPr="007A74EB">
        <w:rPr>
          <w:lang w:val="en-US"/>
        </w:rPr>
        <w:t>Review the policy on a yearly basis.</w:t>
      </w:r>
    </w:p>
    <w:p w:rsidRPr="00C11103" w:rsidR="00C11103" w:rsidP="007A74EB" w:rsidRDefault="00C11103" w14:paraId="370A658B" w14:textId="77777777">
      <w:pPr>
        <w:pStyle w:val="ListParagraph"/>
        <w:numPr>
          <w:ilvl w:val="0"/>
          <w:numId w:val="12"/>
        </w:numPr>
      </w:pPr>
      <w:r w:rsidRPr="007A74EB">
        <w:rPr>
          <w:lang w:val="en-US"/>
        </w:rPr>
        <w:t>Keep staff up to date on any policy changes.</w:t>
      </w:r>
    </w:p>
    <w:p w:rsidRPr="00C11103" w:rsidR="00C11103" w:rsidP="007A74EB" w:rsidRDefault="00C11103" w14:paraId="24E65453" w14:textId="2EBCD3EE">
      <w:pPr>
        <w:pStyle w:val="ListParagraph"/>
        <w:numPr>
          <w:ilvl w:val="0"/>
          <w:numId w:val="12"/>
        </w:numPr>
      </w:pPr>
      <w:r w:rsidRPr="007A74EB">
        <w:rPr>
          <w:lang w:val="en-US"/>
        </w:rPr>
        <w:t>Ensure that all staff are able to access and deliver the curriculum.</w:t>
      </w:r>
    </w:p>
    <w:p w:rsidRPr="00C11103" w:rsidR="00C11103" w:rsidP="007A74EB" w:rsidRDefault="00C11103" w14:paraId="333DAAED" w14:textId="77777777">
      <w:pPr>
        <w:pStyle w:val="ListParagraph"/>
        <w:numPr>
          <w:ilvl w:val="0"/>
          <w:numId w:val="12"/>
        </w:numPr>
      </w:pPr>
      <w:r w:rsidRPr="007A74EB">
        <w:rPr>
          <w:lang w:val="en-US"/>
        </w:rPr>
        <w:t>Identify training needs and arrange or deliver said training.</w:t>
      </w:r>
    </w:p>
    <w:p w:rsidRPr="006B63AA" w:rsidR="006B63AA" w:rsidP="006B63AA" w:rsidRDefault="006B63AA" w14:paraId="062059FD" w14:textId="77777777"/>
    <w:sectPr w:rsidRPr="006B63AA" w:rsidR="006B63AA"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F802476"/>
    <w:multiLevelType w:val="multilevel"/>
    <w:tmpl w:val="DFEA9F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21351697"/>
    <w:multiLevelType w:val="hybridMultilevel"/>
    <w:tmpl w:val="B74ED09E"/>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4"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5"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335C09DF"/>
    <w:multiLevelType w:val="hybridMultilevel"/>
    <w:tmpl w:val="E1621D64"/>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7"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8"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5D92798E"/>
    <w:multiLevelType w:val="hybridMultilevel"/>
    <w:tmpl w:val="40988A1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0"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num w:numId="1" w16cid:durableId="315647099">
    <w:abstractNumId w:val="1"/>
  </w:num>
  <w:num w:numId="2" w16cid:durableId="62652811">
    <w:abstractNumId w:val="8"/>
  </w:num>
  <w:num w:numId="3" w16cid:durableId="628630623">
    <w:abstractNumId w:val="0"/>
  </w:num>
  <w:num w:numId="4" w16cid:durableId="225528018">
    <w:abstractNumId w:val="10"/>
  </w:num>
  <w:num w:numId="5" w16cid:durableId="1436093631">
    <w:abstractNumId w:val="5"/>
  </w:num>
  <w:num w:numId="6" w16cid:durableId="1557428178">
    <w:abstractNumId w:val="11"/>
  </w:num>
  <w:num w:numId="7" w16cid:durableId="660042368">
    <w:abstractNumId w:val="7"/>
  </w:num>
  <w:num w:numId="8" w16cid:durableId="1460995809">
    <w:abstractNumId w:val="4"/>
  </w:num>
  <w:num w:numId="9" w16cid:durableId="819494079">
    <w:abstractNumId w:val="2"/>
  </w:num>
  <w:num w:numId="10" w16cid:durableId="436142520">
    <w:abstractNumId w:val="3"/>
  </w:num>
  <w:num w:numId="11" w16cid:durableId="1877965604">
    <w:abstractNumId w:val="9"/>
  </w:num>
  <w:num w:numId="12" w16cid:durableId="1161115592">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36BF"/>
    <w:rsid w:val="000F41CB"/>
    <w:rsid w:val="000F51EF"/>
    <w:rsid w:val="000F6C45"/>
    <w:rsid w:val="00100912"/>
    <w:rsid w:val="0010491B"/>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D0E1A"/>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85E"/>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C066F"/>
    <w:rsid w:val="004C09C0"/>
    <w:rsid w:val="004C0B9E"/>
    <w:rsid w:val="004C480D"/>
    <w:rsid w:val="004C5B5F"/>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B7C19"/>
    <w:rsid w:val="005C08DD"/>
    <w:rsid w:val="005C73B4"/>
    <w:rsid w:val="005D1369"/>
    <w:rsid w:val="005D54A5"/>
    <w:rsid w:val="005D5598"/>
    <w:rsid w:val="005E075F"/>
    <w:rsid w:val="005E1121"/>
    <w:rsid w:val="005E15F4"/>
    <w:rsid w:val="005E4670"/>
    <w:rsid w:val="005F0F20"/>
    <w:rsid w:val="005F3723"/>
    <w:rsid w:val="005F62D5"/>
    <w:rsid w:val="005F72DE"/>
    <w:rsid w:val="0060317F"/>
    <w:rsid w:val="006038C1"/>
    <w:rsid w:val="00622ECE"/>
    <w:rsid w:val="0062454D"/>
    <w:rsid w:val="006337C9"/>
    <w:rsid w:val="006458B3"/>
    <w:rsid w:val="0064656F"/>
    <w:rsid w:val="006531B2"/>
    <w:rsid w:val="00653D1D"/>
    <w:rsid w:val="00654848"/>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A74EB"/>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3D97"/>
    <w:rsid w:val="0093465C"/>
    <w:rsid w:val="009378C1"/>
    <w:rsid w:val="00942E60"/>
    <w:rsid w:val="00945667"/>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4B23"/>
    <w:rsid w:val="009B7384"/>
    <w:rsid w:val="009C069D"/>
    <w:rsid w:val="009C7491"/>
    <w:rsid w:val="009D1BBB"/>
    <w:rsid w:val="009D1C32"/>
    <w:rsid w:val="009D3919"/>
    <w:rsid w:val="009D3ED7"/>
    <w:rsid w:val="009D4BDC"/>
    <w:rsid w:val="009D78C8"/>
    <w:rsid w:val="009E21C9"/>
    <w:rsid w:val="009E2E94"/>
    <w:rsid w:val="009E5173"/>
    <w:rsid w:val="009E5D40"/>
    <w:rsid w:val="009F25F7"/>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AF6"/>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5563"/>
    <w:rsid w:val="00CA5DB4"/>
    <w:rsid w:val="00CC04BD"/>
    <w:rsid w:val="00CC099D"/>
    <w:rsid w:val="00CC391B"/>
    <w:rsid w:val="00CC67B7"/>
    <w:rsid w:val="00CD3D8C"/>
    <w:rsid w:val="00CD499F"/>
    <w:rsid w:val="00CE1997"/>
    <w:rsid w:val="00CE2102"/>
    <w:rsid w:val="00CE2D97"/>
    <w:rsid w:val="00CE5DF7"/>
    <w:rsid w:val="00CF2BAC"/>
    <w:rsid w:val="00CF3B73"/>
    <w:rsid w:val="00D13A1C"/>
    <w:rsid w:val="00D21F8B"/>
    <w:rsid w:val="00D25C68"/>
    <w:rsid w:val="00D26F41"/>
    <w:rsid w:val="00D27E7E"/>
    <w:rsid w:val="00D357CE"/>
    <w:rsid w:val="00D36E10"/>
    <w:rsid w:val="00D41FDF"/>
    <w:rsid w:val="00D517C5"/>
    <w:rsid w:val="00D525BB"/>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6996"/>
    <w:rsid w:val="00E7088E"/>
    <w:rsid w:val="00E8251D"/>
    <w:rsid w:val="00E845BC"/>
    <w:rsid w:val="00E91F00"/>
    <w:rsid w:val="00E9204E"/>
    <w:rsid w:val="00EA2718"/>
    <w:rsid w:val="00EA29E9"/>
    <w:rsid w:val="00EA3555"/>
    <w:rsid w:val="00EB26CB"/>
    <w:rsid w:val="00EB2721"/>
    <w:rsid w:val="00EC23CA"/>
    <w:rsid w:val="00EC24E2"/>
    <w:rsid w:val="00EC3420"/>
    <w:rsid w:val="00EC361D"/>
    <w:rsid w:val="00EC39E3"/>
    <w:rsid w:val="00EC57DA"/>
    <w:rsid w:val="00EC6347"/>
    <w:rsid w:val="00ED07ED"/>
    <w:rsid w:val="00ED52A6"/>
    <w:rsid w:val="00ED6146"/>
    <w:rsid w:val="00ED7D60"/>
    <w:rsid w:val="00EE54A9"/>
    <w:rsid w:val="00EE59DE"/>
    <w:rsid w:val="00EE67E3"/>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27097EC"/>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46E2D8C"/>
    <w:rsid w:val="163760CE"/>
    <w:rsid w:val="167792CB"/>
    <w:rsid w:val="169D29B7"/>
    <w:rsid w:val="16ECE6C2"/>
    <w:rsid w:val="182F6D23"/>
    <w:rsid w:val="195B6433"/>
    <w:rsid w:val="1A09619B"/>
    <w:rsid w:val="1ACFF596"/>
    <w:rsid w:val="1BA40268"/>
    <w:rsid w:val="1BB703A7"/>
    <w:rsid w:val="1C8A482F"/>
    <w:rsid w:val="1EBCA507"/>
    <w:rsid w:val="2032318D"/>
    <w:rsid w:val="213AE91F"/>
    <w:rsid w:val="262419D8"/>
    <w:rsid w:val="26F3E07E"/>
    <w:rsid w:val="27F2D815"/>
    <w:rsid w:val="298EA876"/>
    <w:rsid w:val="29DF6025"/>
    <w:rsid w:val="2ABBE411"/>
    <w:rsid w:val="2B2DD10D"/>
    <w:rsid w:val="2B95E5AA"/>
    <w:rsid w:val="2BC92709"/>
    <w:rsid w:val="2C56E27E"/>
    <w:rsid w:val="2C616A52"/>
    <w:rsid w:val="2D54343E"/>
    <w:rsid w:val="2DFAD23B"/>
    <w:rsid w:val="2E9276D5"/>
    <w:rsid w:val="3090D9E7"/>
    <w:rsid w:val="35485DF0"/>
    <w:rsid w:val="3609AD5E"/>
    <w:rsid w:val="374AB71E"/>
    <w:rsid w:val="38160685"/>
    <w:rsid w:val="3B38292B"/>
    <w:rsid w:val="3EDF6FC2"/>
    <w:rsid w:val="3FA6B7D1"/>
    <w:rsid w:val="40C5E3B4"/>
    <w:rsid w:val="461A7453"/>
    <w:rsid w:val="47C18070"/>
    <w:rsid w:val="48E2BAF2"/>
    <w:rsid w:val="492F5887"/>
    <w:rsid w:val="4A4AA92E"/>
    <w:rsid w:val="4B200A70"/>
    <w:rsid w:val="4BAF49DF"/>
    <w:rsid w:val="4C290CC7"/>
    <w:rsid w:val="501FF099"/>
    <w:rsid w:val="510CB9AA"/>
    <w:rsid w:val="517488EF"/>
    <w:rsid w:val="52EAC665"/>
    <w:rsid w:val="54E419A0"/>
    <w:rsid w:val="55803882"/>
    <w:rsid w:val="5586AF06"/>
    <w:rsid w:val="5611CBD7"/>
    <w:rsid w:val="563FBCB6"/>
    <w:rsid w:val="5652ACCE"/>
    <w:rsid w:val="57623B59"/>
    <w:rsid w:val="585595C5"/>
    <w:rsid w:val="58C68465"/>
    <w:rsid w:val="58EC917B"/>
    <w:rsid w:val="5A25CEBA"/>
    <w:rsid w:val="5A6A01A7"/>
    <w:rsid w:val="5A789C61"/>
    <w:rsid w:val="5B49D70F"/>
    <w:rsid w:val="5C041DFB"/>
    <w:rsid w:val="5CCA149C"/>
    <w:rsid w:val="5CE5A770"/>
    <w:rsid w:val="5EFD04FE"/>
    <w:rsid w:val="5F5F9C3D"/>
    <w:rsid w:val="636069ED"/>
    <w:rsid w:val="64FF617C"/>
    <w:rsid w:val="66E31234"/>
    <w:rsid w:val="67570AD3"/>
    <w:rsid w:val="676D6DD0"/>
    <w:rsid w:val="67B00EC9"/>
    <w:rsid w:val="688B3BC6"/>
    <w:rsid w:val="68BDC15F"/>
    <w:rsid w:val="68CCEACA"/>
    <w:rsid w:val="68F94E38"/>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2.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3.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4.xml><?xml version="1.0" encoding="utf-8"?>
<ds:datastoreItem xmlns:ds="http://schemas.openxmlformats.org/officeDocument/2006/customXml" ds:itemID="{802BF7E5-7956-4CA9-82A2-4D91E8BDBC4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9</revision>
  <lastPrinted>2024-07-12T12:09:00.0000000Z</lastPrinted>
  <dcterms:created xsi:type="dcterms:W3CDTF">2024-07-29T11:01:00.0000000Z</dcterms:created>
  <dcterms:modified xsi:type="dcterms:W3CDTF">2025-07-09T20:54:49.0153660Z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