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F50D87" w:rsidR="0027487D" w:rsidP="0027487D" w:rsidRDefault="007A0AEB" w14:paraId="6890E61F" w14:textId="1AF90920">
      <w:pPr>
        <w:ind w:left="567"/>
        <w:rPr>
          <w:rFonts w:eastAsia="Calibri"/>
          <w:color w:val="000000"/>
          <w:lang w:eastAsia="en-GB"/>
          <w14:textOutline w14:w="0" w14:cap="flat" w14:cmpd="sng" w14:algn="ctr">
            <w14:noFill/>
            <w14:prstDash w14:val="solid"/>
            <w14:bevel/>
          </w14:textOutline>
        </w:rPr>
      </w:pPr>
      <w:r>
        <w:rPr>
          <w:noProof/>
        </w:rPr>
        <w:drawing>
          <wp:anchor distT="0" distB="0" distL="114300" distR="114300" simplePos="0" relativeHeight="251657218" behindDoc="0" locked="0" layoutInCell="1" allowOverlap="1" wp14:anchorId="5EDFDD20" wp14:editId="3B6CCBB5">
            <wp:simplePos x="0" y="0"/>
            <wp:positionH relativeFrom="column">
              <wp:posOffset>-523875</wp:posOffset>
            </wp:positionH>
            <wp:positionV relativeFrom="paragraph">
              <wp:posOffset>-552450</wp:posOffset>
            </wp:positionV>
            <wp:extent cx="7696847" cy="10887075"/>
            <wp:effectExtent l="0" t="0" r="0" b="0"/>
            <wp:wrapNone/>
            <wp:docPr id="2030713249"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3249" name="Picture 3" descr="A close-up of a logo&#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7696847" cy="10887075"/>
                    </a:xfrm>
                    <a:prstGeom prst="rect">
                      <a:avLst/>
                    </a:prstGeom>
                  </pic:spPr>
                </pic:pic>
              </a:graphicData>
            </a:graphic>
            <wp14:sizeRelH relativeFrom="margin">
              <wp14:pctWidth>0</wp14:pctWidth>
            </wp14:sizeRelH>
            <wp14:sizeRelV relativeFrom="margin">
              <wp14:pctHeight>0</wp14:pctHeight>
            </wp14:sizeRelV>
          </wp:anchor>
        </w:drawing>
      </w:r>
      <w:r w:rsidR="0027487D">
        <w:rPr>
          <w:noProof/>
        </w:rPr>
        <mc:AlternateContent xmlns:mc="http://schemas.openxmlformats.org/markup-compatibility/2006">
          <mc:Choice xmlns:mc="http://schemas.openxmlformats.org/markup-compatibility/2006" Requires="wps">
            <w:drawing xmlns:w="http://schemas.openxmlformats.org/wordprocessingml/2006/main">
              <wp:anchor xmlns:wp14="http://schemas.microsoft.com/office/word/2010/wordprocessingDrawing" xmlns:wp="http://schemas.openxmlformats.org/drawingml/2006/wordprocessingDrawing" distT="45720" distB="45720" distL="114300" distR="114300" simplePos="0" relativeHeight="251658243" behindDoc="0" locked="0" layoutInCell="1" allowOverlap="1" wp14:anchorId="5989A941" wp14:editId="6E8C6484">
                <wp:simplePos xmlns:wp="http://schemas.openxmlformats.org/drawingml/2006/wordprocessingDrawing" x="0" y="0"/>
                <wp:positionH xmlns:wp="http://schemas.openxmlformats.org/drawingml/2006/wordprocessingDrawing" relativeFrom="column">
                  <wp:posOffset>-430530</wp:posOffset>
                </wp:positionH>
                <wp:positionV xmlns:wp="http://schemas.openxmlformats.org/drawingml/2006/wordprocessingDrawing" relativeFrom="paragraph">
                  <wp:posOffset>2575560</wp:posOffset>
                </wp:positionV>
                <wp:extent cx="5886450" cy="3580567"/>
                <wp:effectExtent l="0" t="0" r="0" b="4445"/>
                <wp:wrapNone xmlns:wp="http://schemas.openxmlformats.org/drawingml/2006/wordprocessingDrawing"/>
                <wp:docPr xmlns:wp="http://schemas.openxmlformats.org/drawingml/2006/wordprocessingDrawing" id="507422061" name="Text Box 2"/>
                <wp:cNvGraphicFramePr xmlns:wp="http://schemas.openxmlformats.org/drawingml/2006/wordprocessingDrawing">
                  <a:graphicFrameLocks xmlns:a="http://schemas.openxmlformats.org/drawingml/2006/main"/>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a:xfrm>
                          <a:off x="0" y="0"/>
                          <a:ext cx="5886450" cy="3580567"/>
                        </a:xfrm>
                        <a:prstGeom prst="rect">
                          <a:avLst/>
                        </a:prstGeom>
                        <a:noFill/>
                        <a:ln w="9525">
                          <a:noFill/>
                          <a:miter/>
                        </a:ln>
                      </wps:spPr>
                      <wps:txbx>
                        <w:txbxContent>
                          <w:p w:rsidR="00076B42" w:rsidP="00076B42" w:rsidRDefault="00076B42">
                            <w:pPr>
                              <w:spacing w:line="276" w:lineRule="auto"/>
                              <w:rPr>
                                <w:rFonts w:ascii="Arial" w:hAnsi="Arial" w:cs="Arial"/>
                                <w:b/>
                                <w:bCs/>
                                <w:color w:val="000000"/>
                                <w:kern w:val="0"/>
                                <w:sz w:val="96"/>
                                <w:szCs w:val="96"/>
                                <w:lang w:val="en-US"/>
                                <w14:ligatures xmlns:w14="http://schemas.microsoft.com/office/word/2010/wordml" w14:val="none"/>
                              </w:rPr>
                            </w:pPr>
                            <w:r>
                              <w:rPr>
                                <w:rFonts w:ascii="Arial" w:hAnsi="Arial" w:cs="Arial"/>
                                <w:b/>
                                <w:bCs/>
                                <w:color w:val="000000"/>
                                <w:sz w:val="96"/>
                                <w:szCs w:val="96"/>
                                <w:lang w:val="en-US"/>
                              </w:rPr>
                              <w:t>QRA</w:t>
                            </w:r>
                          </w:p>
                          <w:p w:rsidR="00076B42" w:rsidP="00076B42" w:rsidRDefault="00076B42">
                            <w:pPr>
                              <w:spacing w:line="276" w:lineRule="auto"/>
                              <w:rPr>
                                <w:rFonts w:ascii="Arial" w:hAnsi="Arial" w:cs="Arial"/>
                                <w:b/>
                                <w:bCs/>
                                <w:color w:val="000000"/>
                                <w:sz w:val="96"/>
                                <w:szCs w:val="96"/>
                                <w:lang w:val="en-US"/>
                              </w:rPr>
                            </w:pPr>
                            <w:r>
                              <w:rPr>
                                <w:rFonts w:ascii="Arial" w:hAnsi="Arial" w:cs="Arial"/>
                                <w:b/>
                                <w:bCs/>
                                <w:color w:val="000000"/>
                                <w:sz w:val="96"/>
                                <w:szCs w:val="96"/>
                                <w:lang w:val="en-US"/>
                              </w:rPr>
                              <w:t xml:space="preserve">Collective Worship Policy </w:t>
                            </w:r>
                          </w:p>
                        </w:txbxContent>
                      </wps:txbx>
                      <wps:bodyPr wrap="square" lIns="91440" tIns="45720" rIns="91440" bIns="45720" anchor="t">
                        <a:spAutoFit/>
                      </wps:bodyPr>
                    </wps:wsp>
                  </a:graphicData>
                </a:graphic>
                <wp14:sizeRelH xmlns:wp14="http://schemas.microsoft.com/office/word/2010/wordprocessingDrawing" relativeFrom="margin">
                  <wp14:pctWidth>0</wp14:pctWidth>
                </wp14:sizeRelH>
                <wp14:sizeRelV xmlns:wp14="http://schemas.microsoft.com/office/word/2010/wordprocessingDrawing" relativeFrom="margin">
                  <wp14:pctHeight>20000</wp14:pctHeight>
                </wp14:sizeRelV>
              </wp:anchor>
            </w:drawing>
          </mc:Choice>
          <mc:Fallback/>
        </mc:AlternateContent>
      </w:r>
      <w:sdt>
        <w:sdtPr>
          <w:id w:val="869182506"/>
          <w:docPartObj>
            <w:docPartGallery w:val="Cover Pages"/>
            <w:docPartUnique/>
          </w:docPartObj>
        </w:sdtPr>
        <w:sdtEndPr/>
        <w:sdtContent>
          <w:r w:rsidR="0027487D">
            <w:br w:type="page"/>
          </w:r>
        </w:sdtContent>
      </w:sdt>
    </w:p>
    <w:tbl>
      <w:tblPr>
        <w:tblStyle w:val="TableGrid"/>
        <w:tblW w:w="0" w:type="auto"/>
        <w:tblLook w:val="04A0" w:firstRow="1" w:lastRow="0" w:firstColumn="1" w:lastColumn="0" w:noHBand="0" w:noVBand="1"/>
      </w:tblPr>
      <w:tblGrid>
        <w:gridCol w:w="1129"/>
        <w:gridCol w:w="6804"/>
        <w:gridCol w:w="1837"/>
      </w:tblGrid>
      <w:tr w:rsidRPr="005F72DE" w:rsidR="002A1D58" w:rsidTr="5910153C" w14:paraId="537C255E" w14:textId="77777777">
        <w:tc>
          <w:tcPr>
            <w:tcW w:w="1129" w:type="dxa"/>
            <w:shd w:val="clear" w:color="auto" w:fill="D9D9D9" w:themeFill="background1" w:themeFillShade="D9"/>
            <w:tcMar/>
          </w:tcPr>
          <w:p w:rsidRPr="005F72DE" w:rsidR="002A1D58" w:rsidP="00FD7768" w:rsidRDefault="002A1D58" w14:paraId="2B031DAD" w14:textId="77777777">
            <w:pPr>
              <w:jc w:val="center"/>
              <w:rPr>
                <w:rFonts w:ascii="Calibri" w:hAnsi="Calibri" w:cs="Calibri"/>
                <w:b/>
              </w:rPr>
            </w:pPr>
            <w:r w:rsidRPr="005F72DE">
              <w:rPr>
                <w:rFonts w:ascii="Calibri" w:hAnsi="Calibri" w:cs="Calibri"/>
                <w:b/>
              </w:rPr>
              <w:lastRenderedPageBreak/>
              <w:t>Version Number</w:t>
            </w:r>
          </w:p>
        </w:tc>
        <w:tc>
          <w:tcPr>
            <w:tcW w:w="6804" w:type="dxa"/>
            <w:shd w:val="clear" w:color="auto" w:fill="D9D9D9" w:themeFill="background1" w:themeFillShade="D9"/>
            <w:tcMar/>
          </w:tcPr>
          <w:p w:rsidRPr="005F72DE" w:rsidR="002A1D58" w:rsidP="00FD7768" w:rsidRDefault="002A1D58" w14:paraId="31964533" w14:textId="77777777">
            <w:pPr>
              <w:jc w:val="center"/>
              <w:rPr>
                <w:rFonts w:ascii="Calibri" w:hAnsi="Calibri" w:cs="Calibri"/>
                <w:b/>
              </w:rPr>
            </w:pPr>
            <w:r w:rsidRPr="005F72DE">
              <w:rPr>
                <w:rFonts w:ascii="Calibri" w:hAnsi="Calibri" w:cs="Calibri"/>
                <w:b/>
              </w:rPr>
              <w:t>Version Description</w:t>
            </w:r>
          </w:p>
        </w:tc>
        <w:tc>
          <w:tcPr>
            <w:tcW w:w="1837" w:type="dxa"/>
            <w:shd w:val="clear" w:color="auto" w:fill="D9D9D9" w:themeFill="background1" w:themeFillShade="D9"/>
            <w:tcMar/>
          </w:tcPr>
          <w:p w:rsidRPr="005F72DE" w:rsidR="002A1D58" w:rsidP="00FD7768" w:rsidRDefault="002A1D58" w14:paraId="6CE976B6" w14:textId="77777777">
            <w:pPr>
              <w:jc w:val="center"/>
              <w:rPr>
                <w:rFonts w:ascii="Calibri" w:hAnsi="Calibri" w:cs="Calibri"/>
                <w:b/>
              </w:rPr>
            </w:pPr>
            <w:r w:rsidRPr="005F72DE">
              <w:rPr>
                <w:rFonts w:ascii="Calibri" w:hAnsi="Calibri" w:cs="Calibri"/>
                <w:b/>
              </w:rPr>
              <w:t>Date of Revision</w:t>
            </w:r>
          </w:p>
        </w:tc>
      </w:tr>
      <w:tr w:rsidRPr="005F72DE" w:rsidR="002A1D58" w:rsidTr="5910153C" w14:paraId="7EA30B02" w14:textId="77777777">
        <w:tc>
          <w:tcPr>
            <w:tcW w:w="1129" w:type="dxa"/>
            <w:tcMar/>
          </w:tcPr>
          <w:p w:rsidRPr="005F72DE" w:rsidR="002A1D58" w:rsidP="00FD7768" w:rsidRDefault="002A1D58" w14:paraId="5CB26DB9" w14:textId="77777777">
            <w:pPr>
              <w:jc w:val="center"/>
              <w:rPr>
                <w:rFonts w:ascii="Calibri" w:hAnsi="Calibri" w:cs="Calibri"/>
                <w:bCs/>
              </w:rPr>
            </w:pPr>
            <w:r w:rsidRPr="005F72DE">
              <w:rPr>
                <w:rFonts w:ascii="Calibri" w:hAnsi="Calibri" w:cs="Calibri"/>
                <w:bCs/>
              </w:rPr>
              <w:t>1</w:t>
            </w:r>
          </w:p>
        </w:tc>
        <w:tc>
          <w:tcPr>
            <w:tcW w:w="6804" w:type="dxa"/>
            <w:tcMar/>
          </w:tcPr>
          <w:p w:rsidRPr="005F72DE" w:rsidR="002A1D58" w:rsidP="00FD7768" w:rsidRDefault="002A1D58" w14:paraId="44284599" w14:textId="77777777">
            <w:pPr>
              <w:rPr>
                <w:rFonts w:ascii="Calibri" w:hAnsi="Calibri" w:cs="Calibri"/>
                <w:bCs/>
              </w:rPr>
            </w:pPr>
            <w:r w:rsidRPr="005F72DE">
              <w:rPr>
                <w:rFonts w:ascii="Calibri" w:hAnsi="Calibri" w:cs="Calibri"/>
                <w:bCs/>
              </w:rPr>
              <w:t>Original</w:t>
            </w:r>
          </w:p>
        </w:tc>
        <w:tc>
          <w:tcPr>
            <w:tcW w:w="1837" w:type="dxa"/>
            <w:tcMar/>
          </w:tcPr>
          <w:p w:rsidRPr="005F72DE" w:rsidR="002A1D58" w:rsidP="00FD7768" w:rsidRDefault="00F80181" w14:paraId="5802CDEE" w14:textId="21A48F01">
            <w:pPr>
              <w:jc w:val="center"/>
              <w:rPr>
                <w:rFonts w:ascii="Calibri" w:hAnsi="Calibri" w:cs="Calibri"/>
                <w:bCs/>
              </w:rPr>
            </w:pPr>
            <w:r>
              <w:rPr>
                <w:rFonts w:ascii="Calibri" w:hAnsi="Calibri" w:cs="Calibri"/>
                <w:bCs/>
              </w:rPr>
              <w:t>Sept</w:t>
            </w:r>
            <w:r w:rsidRPr="005F72DE" w:rsidR="002A1D58">
              <w:rPr>
                <w:rFonts w:ascii="Calibri" w:hAnsi="Calibri" w:cs="Calibri"/>
                <w:bCs/>
              </w:rPr>
              <w:t xml:space="preserve"> 202</w:t>
            </w:r>
            <w:r w:rsidRPr="005F72DE" w:rsidR="00334100">
              <w:rPr>
                <w:rFonts w:ascii="Calibri" w:hAnsi="Calibri" w:cs="Calibri"/>
                <w:bCs/>
              </w:rPr>
              <w:t>3</w:t>
            </w:r>
          </w:p>
        </w:tc>
      </w:tr>
      <w:tr w:rsidRPr="005F72DE" w:rsidR="002A1D58" w:rsidTr="5910153C" w14:paraId="4AAF73FA" w14:textId="77777777">
        <w:tc>
          <w:tcPr>
            <w:tcW w:w="1129" w:type="dxa"/>
            <w:tcMar/>
          </w:tcPr>
          <w:p w:rsidRPr="005F72DE" w:rsidR="002A1D58" w:rsidP="00FD7768" w:rsidRDefault="000B1C54" w14:paraId="4FEA4CFA" w14:textId="029BEF44">
            <w:pPr>
              <w:jc w:val="center"/>
              <w:rPr>
                <w:rFonts w:ascii="Calibri" w:hAnsi="Calibri" w:cs="Calibri"/>
                <w:bCs/>
              </w:rPr>
            </w:pPr>
            <w:r w:rsidRPr="005F72DE">
              <w:rPr>
                <w:rFonts w:ascii="Calibri" w:hAnsi="Calibri" w:cs="Calibri"/>
                <w:bCs/>
              </w:rPr>
              <w:t>2</w:t>
            </w:r>
          </w:p>
        </w:tc>
        <w:tc>
          <w:tcPr>
            <w:tcW w:w="6804" w:type="dxa"/>
            <w:tcMar/>
          </w:tcPr>
          <w:p w:rsidRPr="005F72DE" w:rsidR="002A1D58" w:rsidP="00FD7768" w:rsidRDefault="000B1C54" w14:paraId="6A97F965" w14:textId="3A706A1B">
            <w:pPr>
              <w:rPr>
                <w:rFonts w:ascii="Calibri" w:hAnsi="Calibri" w:cs="Calibri"/>
                <w:bCs/>
              </w:rPr>
            </w:pPr>
            <w:r w:rsidRPr="005F72DE">
              <w:rPr>
                <w:rFonts w:ascii="Calibri" w:hAnsi="Calibri" w:cs="Calibri"/>
                <w:bCs/>
              </w:rPr>
              <w:t>Rebranded</w:t>
            </w:r>
            <w:r w:rsidR="008B4856">
              <w:rPr>
                <w:rFonts w:ascii="Calibri" w:hAnsi="Calibri" w:cs="Calibri"/>
                <w:bCs/>
              </w:rPr>
              <w:t xml:space="preserve"> &amp; reviewed</w:t>
            </w:r>
          </w:p>
        </w:tc>
        <w:tc>
          <w:tcPr>
            <w:tcW w:w="1837" w:type="dxa"/>
            <w:tcMar/>
          </w:tcPr>
          <w:p w:rsidRPr="005F72DE" w:rsidR="002A1D58" w:rsidP="00FD7768" w:rsidRDefault="00F80181" w14:paraId="63478B14" w14:textId="341ED2A8">
            <w:pPr>
              <w:jc w:val="center"/>
              <w:rPr>
                <w:rFonts w:ascii="Calibri" w:hAnsi="Calibri" w:cs="Calibri"/>
                <w:bCs/>
              </w:rPr>
            </w:pPr>
            <w:r>
              <w:rPr>
                <w:rFonts w:ascii="Calibri" w:hAnsi="Calibri" w:cs="Calibri"/>
                <w:bCs/>
              </w:rPr>
              <w:t>July</w:t>
            </w:r>
            <w:r w:rsidRPr="005F72DE" w:rsidR="000B1C54">
              <w:rPr>
                <w:rFonts w:ascii="Calibri" w:hAnsi="Calibri" w:cs="Calibri"/>
                <w:bCs/>
              </w:rPr>
              <w:t xml:space="preserve"> 2024</w:t>
            </w:r>
          </w:p>
        </w:tc>
      </w:tr>
      <w:tr w:rsidRPr="005F72DE" w:rsidR="002A1D58" w:rsidTr="5910153C" w14:paraId="60870F01" w14:textId="77777777">
        <w:tc>
          <w:tcPr>
            <w:tcW w:w="1129" w:type="dxa"/>
            <w:tcMar/>
          </w:tcPr>
          <w:p w:rsidR="5910153C" w:rsidP="5910153C" w:rsidRDefault="5910153C" w14:paraId="549FAC70" w14:textId="3C9CDC34">
            <w:pPr>
              <w:jc w:val="center"/>
              <w:rPr>
                <w:rFonts w:ascii="Calibri" w:hAnsi="Calibri" w:eastAsia="Calibri" w:cs="Calibri"/>
                <w:sz w:val="22"/>
                <w:szCs w:val="22"/>
              </w:rPr>
            </w:pPr>
            <w:r w:rsidRPr="5910153C" w:rsidR="5910153C">
              <w:rPr>
                <w:rFonts w:ascii="Calibri" w:hAnsi="Calibri" w:eastAsia="Calibri" w:cs="Calibri"/>
                <w:sz w:val="22"/>
                <w:szCs w:val="22"/>
                <w:lang w:val="en-GB"/>
              </w:rPr>
              <w:t>3</w:t>
            </w:r>
          </w:p>
        </w:tc>
        <w:tc>
          <w:tcPr>
            <w:tcW w:w="6804" w:type="dxa"/>
            <w:tcMar/>
          </w:tcPr>
          <w:p w:rsidR="5910153C" w:rsidP="5910153C" w:rsidRDefault="5910153C" w14:paraId="5D9608B0" w14:textId="0817C547">
            <w:pPr>
              <w:rPr>
                <w:rFonts w:ascii="Calibri" w:hAnsi="Calibri" w:eastAsia="Calibri" w:cs="Calibri"/>
                <w:sz w:val="22"/>
                <w:szCs w:val="22"/>
              </w:rPr>
            </w:pPr>
            <w:r w:rsidRPr="5910153C" w:rsidR="5910153C">
              <w:rPr>
                <w:rFonts w:ascii="Calibri" w:hAnsi="Calibri" w:eastAsia="Calibri" w:cs="Calibri"/>
                <w:sz w:val="22"/>
                <w:szCs w:val="22"/>
                <w:lang w:val="en-GB"/>
              </w:rPr>
              <w:t>Adopted by QRA on transfer to HCAT</w:t>
            </w:r>
          </w:p>
        </w:tc>
        <w:tc>
          <w:tcPr>
            <w:tcW w:w="1837" w:type="dxa"/>
            <w:tcMar/>
          </w:tcPr>
          <w:p w:rsidR="5910153C" w:rsidP="5910153C" w:rsidRDefault="5910153C" w14:paraId="2DE2F796" w14:textId="3DCF3251">
            <w:pPr>
              <w:jc w:val="center"/>
              <w:rPr>
                <w:rFonts w:ascii="Calibri" w:hAnsi="Calibri" w:eastAsia="Calibri" w:cs="Calibri"/>
                <w:sz w:val="22"/>
                <w:szCs w:val="22"/>
              </w:rPr>
            </w:pPr>
            <w:r w:rsidRPr="5910153C" w:rsidR="5910153C">
              <w:rPr>
                <w:rFonts w:ascii="Calibri" w:hAnsi="Calibri" w:eastAsia="Calibri" w:cs="Calibri"/>
                <w:sz w:val="22"/>
                <w:szCs w:val="22"/>
                <w:lang w:val="en-GB"/>
              </w:rPr>
              <w:t>August 2025</w:t>
            </w:r>
          </w:p>
        </w:tc>
      </w:tr>
      <w:tr w:rsidRPr="005F72DE" w:rsidR="002A1D58" w:rsidTr="5910153C" w14:paraId="29553267" w14:textId="77777777">
        <w:tc>
          <w:tcPr>
            <w:tcW w:w="1129" w:type="dxa"/>
            <w:tcMar/>
          </w:tcPr>
          <w:p w:rsidRPr="005F72DE" w:rsidR="002A1D58" w:rsidP="00FD7768" w:rsidRDefault="002A1D58" w14:paraId="38579346" w14:textId="77777777">
            <w:pPr>
              <w:jc w:val="center"/>
              <w:rPr>
                <w:rFonts w:ascii="Calibri" w:hAnsi="Calibri" w:cs="Calibri"/>
                <w:bCs/>
              </w:rPr>
            </w:pPr>
          </w:p>
        </w:tc>
        <w:tc>
          <w:tcPr>
            <w:tcW w:w="6804" w:type="dxa"/>
            <w:tcMar/>
          </w:tcPr>
          <w:p w:rsidRPr="005F72DE" w:rsidR="002A1D58" w:rsidP="00FD7768" w:rsidRDefault="002A1D58" w14:paraId="12B9AC37" w14:textId="77777777">
            <w:pPr>
              <w:rPr>
                <w:rFonts w:ascii="Calibri" w:hAnsi="Calibri" w:cs="Calibri"/>
                <w:bCs/>
              </w:rPr>
            </w:pPr>
          </w:p>
        </w:tc>
        <w:tc>
          <w:tcPr>
            <w:tcW w:w="1837" w:type="dxa"/>
            <w:tcMar/>
          </w:tcPr>
          <w:p w:rsidRPr="005F72DE" w:rsidR="002A1D58" w:rsidP="00FD7768" w:rsidRDefault="002A1D58" w14:paraId="78106DE7" w14:textId="77777777">
            <w:pPr>
              <w:jc w:val="center"/>
              <w:rPr>
                <w:rFonts w:ascii="Calibri" w:hAnsi="Calibri" w:cs="Calibri"/>
                <w:bCs/>
              </w:rPr>
            </w:pPr>
          </w:p>
        </w:tc>
      </w:tr>
      <w:tr w:rsidRPr="005F72DE" w:rsidR="002A1D58" w:rsidTr="5910153C" w14:paraId="61DEC7C2" w14:textId="77777777">
        <w:tc>
          <w:tcPr>
            <w:tcW w:w="1129" w:type="dxa"/>
            <w:tcMar/>
          </w:tcPr>
          <w:p w:rsidRPr="005F72DE" w:rsidR="002A1D58" w:rsidP="00FD7768" w:rsidRDefault="002A1D58" w14:paraId="447B5A15" w14:textId="77777777">
            <w:pPr>
              <w:jc w:val="center"/>
              <w:rPr>
                <w:rFonts w:ascii="Calibri" w:hAnsi="Calibri" w:cs="Calibri"/>
                <w:bCs/>
              </w:rPr>
            </w:pPr>
          </w:p>
        </w:tc>
        <w:tc>
          <w:tcPr>
            <w:tcW w:w="6804" w:type="dxa"/>
            <w:tcMar/>
          </w:tcPr>
          <w:p w:rsidRPr="005F72DE" w:rsidR="002A1D58" w:rsidP="00FD7768" w:rsidRDefault="002A1D58" w14:paraId="4B3BA81A" w14:textId="77777777">
            <w:pPr>
              <w:rPr>
                <w:rFonts w:ascii="Calibri" w:hAnsi="Calibri" w:cs="Calibri"/>
                <w:bCs/>
              </w:rPr>
            </w:pPr>
          </w:p>
        </w:tc>
        <w:tc>
          <w:tcPr>
            <w:tcW w:w="1837" w:type="dxa"/>
            <w:tcMar/>
          </w:tcPr>
          <w:p w:rsidRPr="005F72DE" w:rsidR="002A1D58" w:rsidP="00FD7768" w:rsidRDefault="002A1D58" w14:paraId="4AACCA6E" w14:textId="77777777">
            <w:pPr>
              <w:jc w:val="center"/>
              <w:rPr>
                <w:rFonts w:ascii="Calibri" w:hAnsi="Calibri" w:cs="Calibri"/>
                <w:bCs/>
              </w:rPr>
            </w:pPr>
          </w:p>
        </w:tc>
      </w:tr>
      <w:tr w:rsidRPr="005F72DE" w:rsidR="002A1D58" w:rsidTr="5910153C" w14:paraId="3F0F09BC" w14:textId="77777777">
        <w:tc>
          <w:tcPr>
            <w:tcW w:w="1129" w:type="dxa"/>
            <w:tcMar/>
          </w:tcPr>
          <w:p w:rsidRPr="005F72DE" w:rsidR="002A1D58" w:rsidP="00FD7768" w:rsidRDefault="002A1D58" w14:paraId="3AA24999" w14:textId="77777777">
            <w:pPr>
              <w:jc w:val="center"/>
              <w:rPr>
                <w:rFonts w:ascii="Calibri" w:hAnsi="Calibri" w:cs="Calibri"/>
                <w:bCs/>
              </w:rPr>
            </w:pPr>
          </w:p>
        </w:tc>
        <w:tc>
          <w:tcPr>
            <w:tcW w:w="6804" w:type="dxa"/>
            <w:tcMar/>
          </w:tcPr>
          <w:p w:rsidRPr="005F72DE" w:rsidR="002A1D58" w:rsidP="00FD7768" w:rsidRDefault="002A1D58" w14:paraId="7EEE508A" w14:textId="77777777">
            <w:pPr>
              <w:rPr>
                <w:rFonts w:ascii="Calibri" w:hAnsi="Calibri" w:cs="Calibri"/>
                <w:bCs/>
              </w:rPr>
            </w:pPr>
          </w:p>
        </w:tc>
        <w:tc>
          <w:tcPr>
            <w:tcW w:w="1837" w:type="dxa"/>
            <w:tcMar/>
          </w:tcPr>
          <w:p w:rsidRPr="005F72DE" w:rsidR="002A1D58" w:rsidP="00FD7768" w:rsidRDefault="002A1D58" w14:paraId="1794B5CC" w14:textId="77777777">
            <w:pPr>
              <w:jc w:val="center"/>
              <w:rPr>
                <w:rFonts w:ascii="Calibri" w:hAnsi="Calibri" w:cs="Calibri"/>
                <w:bCs/>
              </w:rPr>
            </w:pPr>
          </w:p>
        </w:tc>
      </w:tr>
      <w:tr w:rsidRPr="005F72DE" w:rsidR="002A1D58" w:rsidTr="5910153C" w14:paraId="6B625EA7" w14:textId="77777777">
        <w:tc>
          <w:tcPr>
            <w:tcW w:w="1129" w:type="dxa"/>
            <w:tcMar/>
          </w:tcPr>
          <w:p w:rsidRPr="005F72DE" w:rsidR="002A1D58" w:rsidP="00FD7768" w:rsidRDefault="002A1D58" w14:paraId="3EF534BC" w14:textId="77777777">
            <w:pPr>
              <w:jc w:val="center"/>
              <w:rPr>
                <w:rFonts w:ascii="Calibri" w:hAnsi="Calibri" w:cs="Calibri"/>
                <w:bCs/>
              </w:rPr>
            </w:pPr>
          </w:p>
        </w:tc>
        <w:tc>
          <w:tcPr>
            <w:tcW w:w="6804" w:type="dxa"/>
            <w:tcMar/>
          </w:tcPr>
          <w:p w:rsidRPr="005F72DE" w:rsidR="002A1D58" w:rsidP="00FD7768" w:rsidRDefault="002A1D58" w14:paraId="5FF4D60E" w14:textId="77777777">
            <w:pPr>
              <w:rPr>
                <w:rFonts w:ascii="Calibri" w:hAnsi="Calibri" w:cs="Calibri"/>
                <w:bCs/>
              </w:rPr>
            </w:pPr>
          </w:p>
        </w:tc>
        <w:tc>
          <w:tcPr>
            <w:tcW w:w="1837" w:type="dxa"/>
            <w:tcMar/>
          </w:tcPr>
          <w:p w:rsidRPr="005F72DE" w:rsidR="002A1D58" w:rsidP="00FD7768" w:rsidRDefault="002A1D58" w14:paraId="4EC4B50C" w14:textId="77777777">
            <w:pPr>
              <w:jc w:val="center"/>
              <w:rPr>
                <w:rFonts w:ascii="Calibri" w:hAnsi="Calibri" w:cs="Calibri"/>
                <w:bCs/>
              </w:rPr>
            </w:pPr>
          </w:p>
        </w:tc>
      </w:tr>
    </w:tbl>
    <w:p w:rsidRPr="005F72DE" w:rsidR="0027487D" w:rsidP="0027487D" w:rsidRDefault="0027487D" w14:paraId="77290658" w14:textId="2E26B6D3">
      <w:pPr>
        <w:rPr>
          <w:b/>
          <w:u w:val="single"/>
        </w:rPr>
      </w:pPr>
      <w:r w:rsidRPr="005F72DE">
        <w:rPr>
          <w:b/>
          <w:u w:val="single"/>
        </w:rPr>
        <w:br w:type="page"/>
      </w:r>
    </w:p>
    <w:p w:rsidRPr="00C54CFA" w:rsidR="00C54CFA" w:rsidP="004151F7" w:rsidRDefault="00B13D5C" w14:paraId="0B6964B8" w14:textId="79DFA9A4">
      <w:pPr>
        <w:pStyle w:val="Heading1"/>
        <w:rPr>
          <w:rFonts w:ascii="Calibri" w:hAnsi="Calibri" w:cs="Calibri"/>
        </w:rPr>
      </w:pPr>
      <w:bookmarkStart w:name="_Toc172273277" w:id="0"/>
      <w:r w:rsidRPr="5910153C" w:rsidR="66CA6A85">
        <w:rPr>
          <w:rFonts w:ascii="Calibri" w:hAnsi="Calibri" w:cs="Calibri"/>
        </w:rPr>
        <w:t xml:space="preserve">QRA </w:t>
      </w:r>
      <w:bookmarkEnd w:id="0"/>
      <w:r w:rsidRPr="5910153C" w:rsidR="0060317F">
        <w:rPr>
          <w:rFonts w:ascii="Calibri" w:hAnsi="Calibri" w:cs="Calibri"/>
        </w:rPr>
        <w:t>Collective Worship</w:t>
      </w:r>
      <w:r w:rsidRPr="5910153C" w:rsidR="009D3ED7">
        <w:rPr>
          <w:rFonts w:ascii="Calibri" w:hAnsi="Calibri" w:cs="Calibri"/>
        </w:rPr>
        <w:t xml:space="preserve"> Policy</w:t>
      </w:r>
    </w:p>
    <w:p w:rsidR="004108A2" w:rsidP="00811CD5" w:rsidRDefault="004151F7" w14:paraId="1ACC208E" w14:textId="77777777">
      <w:pPr>
        <w:pStyle w:val="Heading3"/>
        <w:rPr>
          <w:rFonts w:ascii="Calibri" w:hAnsi="Calibri" w:cs="Calibri"/>
        </w:rPr>
      </w:pPr>
      <w:r>
        <w:rPr>
          <w:rFonts w:ascii="Calibri" w:hAnsi="Calibri" w:cs="Calibri"/>
        </w:rPr>
        <w:t>Intent</w:t>
      </w:r>
    </w:p>
    <w:p w:rsidRPr="00B80EA0" w:rsidR="00B80EA0" w:rsidP="00B80EA0" w:rsidRDefault="00B80EA0" w14:paraId="0C41443E" w14:textId="68306BC0">
      <w:r w:rsidR="00B80EA0">
        <w:rPr/>
        <w:t xml:space="preserve">At </w:t>
      </w:r>
      <w:r w:rsidR="1DE0843C">
        <w:rPr/>
        <w:t>Queens Road Academy</w:t>
      </w:r>
      <w:r w:rsidR="00B80EA0">
        <w:rPr/>
        <w:t>, we see the value in collective worship and adhere to our statutory duty by providing collective worship daily. This time will enable pupils to explore their own beliefs and consider spiritual and moral issues.</w:t>
      </w:r>
    </w:p>
    <w:p w:rsidRPr="00B80EA0" w:rsidR="00B80EA0" w:rsidP="00B80EA0" w:rsidRDefault="00B80EA0" w14:paraId="3EE3C63B" w14:textId="77777777">
      <w:r w:rsidRPr="00B80EA0">
        <w:t>The act of daily collective worship will be wholly or mainly of a broadly Christian character; however, other faiths and cultures will be represented.</w:t>
      </w:r>
    </w:p>
    <w:p w:rsidRPr="00B80EA0" w:rsidR="00B80EA0" w:rsidP="00B80EA0" w:rsidRDefault="00B80EA0" w14:paraId="433898C1" w14:textId="77777777">
      <w:r w:rsidRPr="00B80EA0">
        <w:t xml:space="preserve">Collective worship provides the opportunity for the school to meet together in a variety of contexts and enables participating pupils and staff to consider events of the world and appreciate the rich tapestry of human experience and existence. </w:t>
      </w:r>
    </w:p>
    <w:p w:rsidRPr="00B80EA0" w:rsidR="00B80EA0" w:rsidP="00B80EA0" w:rsidRDefault="00B80EA0" w14:paraId="6D48FD5A" w14:textId="77777777">
      <w:r w:rsidRPr="00B80EA0">
        <w:t xml:space="preserve">This policy outlines how our school implements collective worship within our daily routines, including the aims of collective worship and how pupils can be withdrawn. </w:t>
      </w:r>
    </w:p>
    <w:p w:rsidR="00995C37" w:rsidP="00811CD5" w:rsidRDefault="000630BE" w14:paraId="7D640596" w14:textId="5D0B3FCA">
      <w:pPr>
        <w:pStyle w:val="Heading3"/>
        <w:rPr>
          <w:rFonts w:ascii="Calibri" w:hAnsi="Calibri" w:cs="Calibri"/>
        </w:rPr>
      </w:pPr>
      <w:r>
        <w:rPr>
          <w:rFonts w:ascii="Calibri" w:hAnsi="Calibri" w:cs="Calibri"/>
        </w:rPr>
        <w:t xml:space="preserve">Legal </w:t>
      </w:r>
      <w:r w:rsidR="00BC7B4B">
        <w:rPr>
          <w:rFonts w:ascii="Calibri" w:hAnsi="Calibri" w:cs="Calibri"/>
        </w:rPr>
        <w:t>framework</w:t>
      </w:r>
    </w:p>
    <w:p w:rsidRPr="002B1295" w:rsidR="002B1295" w:rsidP="002B1295" w:rsidRDefault="002B1295" w14:paraId="3519B10B" w14:textId="77777777">
      <w:r w:rsidRPr="002B1295">
        <w:t>This policy has due regard to legislation including, but not limited to, the following:</w:t>
      </w:r>
    </w:p>
    <w:p w:rsidRPr="002B1295" w:rsidR="002B1295" w:rsidP="004C066F" w:rsidRDefault="002B1295" w14:paraId="35A9CE42" w14:textId="77777777">
      <w:pPr>
        <w:pStyle w:val="ListParagraph"/>
        <w:numPr>
          <w:ilvl w:val="0"/>
          <w:numId w:val="5"/>
        </w:numPr>
      </w:pPr>
      <w:r w:rsidRPr="002B1295">
        <w:t>The School Standards and Framework Act 1998</w:t>
      </w:r>
    </w:p>
    <w:p w:rsidRPr="002B1295" w:rsidR="002B1295" w:rsidP="002B1295" w:rsidRDefault="002B1295" w14:paraId="4E5A9CF5" w14:textId="77777777">
      <w:r w:rsidRPr="002B1295">
        <w:t>This policy also has due regard to guidance, including, but not limited to, the following:</w:t>
      </w:r>
    </w:p>
    <w:p w:rsidRPr="002B1295" w:rsidR="002B1295" w:rsidP="004C066F" w:rsidRDefault="002B1295" w14:paraId="05443AD3" w14:textId="77777777">
      <w:pPr>
        <w:pStyle w:val="ListParagraph"/>
        <w:numPr>
          <w:ilvl w:val="0"/>
          <w:numId w:val="5"/>
        </w:numPr>
      </w:pPr>
      <w:r w:rsidRPr="002B1295">
        <w:t>DfE (1994) ‘Religious Education and Collective Worship’</w:t>
      </w:r>
    </w:p>
    <w:p w:rsidRPr="002B1295" w:rsidR="002B1295" w:rsidP="004C066F" w:rsidRDefault="002B1295" w14:paraId="25915FA2" w14:textId="77777777">
      <w:pPr>
        <w:pStyle w:val="ListParagraph"/>
        <w:numPr>
          <w:ilvl w:val="0"/>
          <w:numId w:val="5"/>
        </w:numPr>
      </w:pPr>
      <w:r w:rsidRPr="002B1295">
        <w:t>DfE (2012) ‘Religious education (RE) and collective worship in academies and free schools’</w:t>
      </w:r>
    </w:p>
    <w:p w:rsidR="005C73B4" w:rsidP="003C4CC3" w:rsidRDefault="002B1295" w14:paraId="315A040A" w14:textId="0A8EAA83">
      <w:pPr>
        <w:pStyle w:val="Heading3"/>
        <w:rPr>
          <w:rFonts w:ascii="Calibri" w:hAnsi="Calibri" w:cs="Calibri"/>
        </w:rPr>
      </w:pPr>
      <w:r>
        <w:rPr>
          <w:rFonts w:ascii="Calibri" w:hAnsi="Calibri" w:cs="Calibri"/>
        </w:rPr>
        <w:t>Definition of collective worship</w:t>
      </w:r>
    </w:p>
    <w:p w:rsidRPr="00B10374" w:rsidR="00B10374" w:rsidP="00B10374" w:rsidRDefault="00B10374" w14:paraId="4C422B25" w14:textId="77777777">
      <w:pPr>
        <w:rPr>
          <w:i/>
          <w:iCs/>
        </w:rPr>
      </w:pPr>
      <w:r w:rsidRPr="00B10374">
        <w:rPr>
          <w:i/>
          <w:iCs/>
        </w:rPr>
        <w:t xml:space="preserve">For the purpose of this policy, </w:t>
      </w:r>
      <w:r w:rsidRPr="00B10374">
        <w:rPr>
          <w:b/>
          <w:bCs/>
          <w:i/>
          <w:iCs/>
        </w:rPr>
        <w:t>“collective worship”</w:t>
      </w:r>
      <w:r w:rsidRPr="00B10374">
        <w:rPr>
          <w:i/>
          <w:iCs/>
        </w:rPr>
        <w:t xml:space="preserve"> is an act which is additional to, and separate from, ordinary school activities. Collective worship is a time when individuals come together, and respect or worship is paid. </w:t>
      </w:r>
    </w:p>
    <w:p w:rsidRPr="00B10374" w:rsidR="00B10374" w:rsidP="00B10374" w:rsidRDefault="00B10374" w14:paraId="217DF97E" w14:textId="77777777">
      <w:r w:rsidRPr="00B10374">
        <w:rPr>
          <w:i/>
          <w:iCs/>
        </w:rPr>
        <w:t xml:space="preserve">To </w:t>
      </w:r>
      <w:r w:rsidRPr="00B10374">
        <w:rPr>
          <w:b/>
          <w:bCs/>
          <w:i/>
          <w:iCs/>
        </w:rPr>
        <w:t>“take part”</w:t>
      </w:r>
      <w:r w:rsidRPr="00B10374">
        <w:rPr>
          <w:i/>
          <w:iCs/>
        </w:rPr>
        <w:t xml:space="preserve"> in collective worship implies more than a passive attendance, such that it should have the ability to elicit responses from pupils even though they may not feel able to actively identify in the act of worship on a particular occasion</w:t>
      </w:r>
      <w:r w:rsidRPr="00B10374">
        <w:t>.</w:t>
      </w:r>
    </w:p>
    <w:p w:rsidR="00995C37" w:rsidP="003C4CC3" w:rsidRDefault="00B10374" w14:paraId="094C9814" w14:textId="79FB3142">
      <w:pPr>
        <w:pStyle w:val="Heading3"/>
        <w:rPr>
          <w:rFonts w:ascii="Calibri" w:hAnsi="Calibri" w:cs="Calibri"/>
        </w:rPr>
      </w:pPr>
      <w:bookmarkStart w:name="_Hlk172275092" w:id="1"/>
      <w:r>
        <w:rPr>
          <w:rFonts w:ascii="Calibri" w:hAnsi="Calibri" w:cs="Calibri"/>
        </w:rPr>
        <w:t>Intent</w:t>
      </w:r>
    </w:p>
    <w:p w:rsidRPr="006C2898" w:rsidR="006C2898" w:rsidP="006C2898" w:rsidRDefault="006C2898" w14:paraId="0C826474" w14:textId="207551C4">
      <w:r w:rsidR="006C2898">
        <w:rPr/>
        <w:t xml:space="preserve">Collective worship at </w:t>
      </w:r>
      <w:r w:rsidR="73E660E2">
        <w:rPr/>
        <w:t>QRA</w:t>
      </w:r>
      <w:r w:rsidR="006C2898">
        <w:rPr/>
        <w:t xml:space="preserve"> aims to:</w:t>
      </w:r>
    </w:p>
    <w:p w:rsidRPr="006C2898" w:rsidR="006C2898" w:rsidP="006C2898" w:rsidRDefault="006C2898" w14:paraId="01546978" w14:textId="77777777">
      <w:pPr>
        <w:pStyle w:val="ListParagraph"/>
        <w:numPr>
          <w:ilvl w:val="0"/>
          <w:numId w:val="6"/>
        </w:numPr>
      </w:pPr>
      <w:r w:rsidRPr="006C2898">
        <w:t xml:space="preserve">Enable pupils to consider spiritual and moral issues, as well as explore their own beliefs. </w:t>
      </w:r>
    </w:p>
    <w:p w:rsidRPr="006C2898" w:rsidR="006C2898" w:rsidP="006C2898" w:rsidRDefault="006C2898" w14:paraId="1E5EE455" w14:textId="77777777">
      <w:pPr>
        <w:pStyle w:val="ListParagraph"/>
        <w:numPr>
          <w:ilvl w:val="0"/>
          <w:numId w:val="6"/>
        </w:numPr>
      </w:pPr>
      <w:r w:rsidRPr="006C2898">
        <w:t>Encourage participation and response via active involvement or through listening and participating in the worship offered.</w:t>
      </w:r>
    </w:p>
    <w:p w:rsidRPr="006C2898" w:rsidR="006C2898" w:rsidP="006C2898" w:rsidRDefault="006C2898" w14:paraId="396A4C26" w14:textId="77777777">
      <w:pPr>
        <w:pStyle w:val="ListParagraph"/>
        <w:numPr>
          <w:ilvl w:val="0"/>
          <w:numId w:val="6"/>
        </w:numPr>
      </w:pPr>
      <w:r w:rsidRPr="006C2898">
        <w:t>Provide pupils with the opportunity to plan, lead or contribute to discussions on key themes and topics, e.g. morality.</w:t>
      </w:r>
    </w:p>
    <w:p w:rsidRPr="006C2898" w:rsidR="006C2898" w:rsidP="006C2898" w:rsidRDefault="006C2898" w14:paraId="3DF826C8" w14:textId="77777777">
      <w:pPr>
        <w:pStyle w:val="ListParagraph"/>
        <w:numPr>
          <w:ilvl w:val="0"/>
          <w:numId w:val="6"/>
        </w:numPr>
      </w:pPr>
      <w:r w:rsidRPr="006C2898">
        <w:t>Provide a peaceful environment to enable stillness, prayer and reflection.</w:t>
      </w:r>
    </w:p>
    <w:p w:rsidRPr="006C2898" w:rsidR="006C2898" w:rsidP="006C2898" w:rsidRDefault="006C2898" w14:paraId="73F4A80F" w14:textId="77777777">
      <w:pPr>
        <w:pStyle w:val="ListParagraph"/>
        <w:numPr>
          <w:ilvl w:val="0"/>
          <w:numId w:val="6"/>
        </w:numPr>
      </w:pPr>
      <w:r w:rsidRPr="006C2898">
        <w:t>Help pupils to develop an awareness of their community and the spirit of helping others.</w:t>
      </w:r>
    </w:p>
    <w:p w:rsidRPr="006C2898" w:rsidR="006C2898" w:rsidP="006C2898" w:rsidRDefault="006C2898" w14:paraId="0BE04CC0" w14:textId="77777777">
      <w:pPr>
        <w:pStyle w:val="ListParagraph"/>
        <w:numPr>
          <w:ilvl w:val="0"/>
          <w:numId w:val="6"/>
        </w:numPr>
      </w:pPr>
      <w:r w:rsidRPr="006C2898">
        <w:t>Develop a spirit of community and an understanding of individuals with other beliefs.</w:t>
      </w:r>
    </w:p>
    <w:p w:rsidRPr="006C2898" w:rsidR="006C2898" w:rsidP="006C2898" w:rsidRDefault="006C2898" w14:paraId="36ED1A9F" w14:textId="77777777">
      <w:pPr>
        <w:pStyle w:val="ListParagraph"/>
        <w:numPr>
          <w:ilvl w:val="0"/>
          <w:numId w:val="6"/>
        </w:numPr>
      </w:pPr>
      <w:r w:rsidRPr="006C2898">
        <w:t>Acknowledge diversity and affirm each individual’s life stance, whether religious or not.</w:t>
      </w:r>
    </w:p>
    <w:p w:rsidRPr="006C2898" w:rsidR="006C2898" w:rsidP="006C2898" w:rsidRDefault="006C2898" w14:paraId="41231A6E" w14:textId="77777777">
      <w:pPr>
        <w:pStyle w:val="ListParagraph"/>
        <w:numPr>
          <w:ilvl w:val="0"/>
          <w:numId w:val="6"/>
        </w:numPr>
      </w:pPr>
      <w:r w:rsidRPr="006C2898">
        <w:t>Promote a common ethos and shared values.</w:t>
      </w:r>
    </w:p>
    <w:p w:rsidRPr="006C2898" w:rsidR="006C2898" w:rsidP="006C2898" w:rsidRDefault="006C2898" w14:paraId="7AB9D18A" w14:textId="77777777">
      <w:pPr>
        <w:pStyle w:val="ListParagraph"/>
        <w:numPr>
          <w:ilvl w:val="0"/>
          <w:numId w:val="6"/>
        </w:numPr>
      </w:pPr>
      <w:r w:rsidRPr="006C2898">
        <w:t>Reinforce positive attitudes.</w:t>
      </w:r>
    </w:p>
    <w:p w:rsidRPr="006C2898" w:rsidR="006C2898" w:rsidP="006C2898" w:rsidRDefault="006C2898" w14:paraId="45A88455" w14:textId="77777777">
      <w:bookmarkStart w:name="_Definition_of_collective" w:id="2"/>
      <w:bookmarkStart w:name="_Organisation_and_planning" w:id="3"/>
      <w:bookmarkEnd w:id="2"/>
      <w:bookmarkEnd w:id="3"/>
      <w:r w:rsidRPr="006C2898">
        <w:t xml:space="preserve">Every pupil will participate in the act of collective worship unless they have been withdrawn in line with this policy. Worship will be of a broadly Christian character; however, there will be influences from other religions found in the local community. Each assembly held will have a theme relevant to current affairs and topics agreed by the RE lead and SLT. The content of all acts of collective worship will be considered to ensure suitability and relevance to pupils of all ages and backgrounds. The school may invite visitors or guest speakers to speak during collective worship, in accordance with the timetabled theme. </w:t>
      </w:r>
      <w:bookmarkStart w:name="_Weekly_collective_worship" w:id="4"/>
      <w:bookmarkEnd w:id="4"/>
      <w:r w:rsidRPr="006C2898">
        <w:t xml:space="preserve"> All topics covered will be suitable to the age of pupils participating in collective worship and will be inclusive for all needs.</w:t>
      </w:r>
    </w:p>
    <w:bookmarkEnd w:id="1"/>
    <w:p w:rsidR="00995C37" w:rsidP="001C0C07" w:rsidRDefault="00100912" w14:paraId="0917F763" w14:textId="2A177D96">
      <w:pPr>
        <w:pStyle w:val="Heading3"/>
        <w:rPr>
          <w:rFonts w:ascii="Calibri" w:hAnsi="Calibri" w:cs="Calibri"/>
        </w:rPr>
      </w:pPr>
      <w:r>
        <w:rPr>
          <w:rFonts w:ascii="Calibri" w:hAnsi="Calibri" w:cs="Calibri"/>
        </w:rPr>
        <w:t>Implementation</w:t>
      </w:r>
    </w:p>
    <w:p w:rsidRPr="00A34F0D" w:rsidR="00A34F0D" w:rsidP="00A34F0D" w:rsidRDefault="00A34F0D" w14:paraId="77FFBC69" w14:textId="77777777">
      <w:r w:rsidRPr="00A34F0D">
        <w:t>The school aims to promote rich and meaningful experiences of collective worship that are appropriate to pupils’ needs, ages and interests by:</w:t>
      </w:r>
    </w:p>
    <w:p w:rsidRPr="00A34F0D" w:rsidR="00A34F0D" w:rsidP="00EE67E3" w:rsidRDefault="00A34F0D" w14:paraId="28EC1264" w14:textId="77777777">
      <w:pPr>
        <w:pStyle w:val="ListParagraph"/>
        <w:numPr>
          <w:ilvl w:val="0"/>
          <w:numId w:val="1"/>
        </w:numPr>
      </w:pPr>
      <w:r w:rsidRPr="00A34F0D">
        <w:t xml:space="preserve">Encouraging pupils to reflect and contemplate on their thoughts, feelings and beliefs. </w:t>
      </w:r>
    </w:p>
    <w:p w:rsidRPr="00A34F0D" w:rsidR="00A34F0D" w:rsidP="00EE67E3" w:rsidRDefault="00A34F0D" w14:paraId="038A3EC1" w14:textId="77777777">
      <w:pPr>
        <w:pStyle w:val="ListParagraph"/>
        <w:numPr>
          <w:ilvl w:val="0"/>
          <w:numId w:val="1"/>
        </w:numPr>
      </w:pPr>
      <w:r w:rsidRPr="00A34F0D">
        <w:t>Using artefacts, secular stories, resources, music, art, drama and guest speakers to engage pupils’ interest.</w:t>
      </w:r>
    </w:p>
    <w:p w:rsidRPr="00A34F0D" w:rsidR="00A34F0D" w:rsidP="00EE67E3" w:rsidRDefault="00A34F0D" w14:paraId="69961CF8" w14:textId="77777777">
      <w:pPr>
        <w:pStyle w:val="ListParagraph"/>
        <w:numPr>
          <w:ilvl w:val="0"/>
          <w:numId w:val="1"/>
        </w:numPr>
      </w:pPr>
      <w:r w:rsidRPr="00A34F0D">
        <w:t>Involving pupils in different experiences of worship.</w:t>
      </w:r>
    </w:p>
    <w:p w:rsidR="00A34F0D" w:rsidP="00A34F0D" w:rsidRDefault="00A34F0D" w14:paraId="3EE25266" w14:textId="5BC98C16">
      <w:r w:rsidRPr="00A34F0D">
        <w:t>The school will consider pupils of different ages and abilities when delivering the collective worship programme. The school will arrange for learning mentors to assist pupils with SEND if the need arises.</w:t>
      </w:r>
    </w:p>
    <w:p w:rsidR="00A34F0D" w:rsidP="00A34F0D" w:rsidRDefault="00A34F0D" w14:paraId="73E820E9" w14:textId="19A7C5A9">
      <w:pPr>
        <w:pStyle w:val="Heading3"/>
        <w:rPr>
          <w:rFonts w:ascii="Calibri" w:hAnsi="Calibri" w:cs="Calibri"/>
        </w:rPr>
      </w:pPr>
      <w:r>
        <w:rPr>
          <w:rFonts w:ascii="Calibri" w:hAnsi="Calibri" w:cs="Calibri"/>
        </w:rPr>
        <w:t>Right to withdraw</w:t>
      </w:r>
    </w:p>
    <w:p w:rsidRPr="00EE67E3" w:rsidR="00EE67E3" w:rsidP="00EE67E3" w:rsidRDefault="00EE67E3" w14:paraId="35F03A1E" w14:textId="77777777">
      <w:r w:rsidRPr="00EE67E3">
        <w:t>Parents have the right to withdraw their child from collective worship and are not required to provide a reason for doing so. Parents will be encouraged to discuss their decision with the headteacher following a request of withdrawal in terms of:</w:t>
      </w:r>
    </w:p>
    <w:p w:rsidRPr="00EE67E3" w:rsidR="00EE67E3" w:rsidP="00EE67E3" w:rsidRDefault="00EE67E3" w14:paraId="5BF25C5A" w14:textId="77777777">
      <w:pPr>
        <w:pStyle w:val="ListParagraph"/>
        <w:numPr>
          <w:ilvl w:val="0"/>
          <w:numId w:val="2"/>
        </w:numPr>
      </w:pPr>
      <w:r w:rsidRPr="00EE67E3">
        <w:t>The elements of worship in which the parent would object to the pupil taking part in.</w:t>
      </w:r>
    </w:p>
    <w:p w:rsidRPr="00EE67E3" w:rsidR="00EE67E3" w:rsidP="00EE67E3" w:rsidRDefault="00EE67E3" w14:paraId="7BCDBF29" w14:textId="77777777">
      <w:pPr>
        <w:pStyle w:val="ListParagraph"/>
        <w:numPr>
          <w:ilvl w:val="0"/>
          <w:numId w:val="2"/>
        </w:numPr>
      </w:pPr>
      <w:r w:rsidRPr="00EE67E3">
        <w:t>The practical implications of their withdrawal.</w:t>
      </w:r>
    </w:p>
    <w:p w:rsidRPr="00EE67E3" w:rsidR="00EE67E3" w:rsidP="00EE67E3" w:rsidRDefault="00EE67E3" w14:paraId="1F2B7943" w14:textId="77777777">
      <w:pPr>
        <w:pStyle w:val="ListParagraph"/>
        <w:numPr>
          <w:ilvl w:val="0"/>
          <w:numId w:val="2"/>
        </w:numPr>
      </w:pPr>
      <w:r w:rsidRPr="00EE67E3">
        <w:t xml:space="preserve">Whether the parent will require notice in advance of such worship, and if so, what period of notice is preferred. </w:t>
      </w:r>
    </w:p>
    <w:p w:rsidRPr="00EE67E3" w:rsidR="00EE67E3" w:rsidP="00EE67E3" w:rsidRDefault="00EE67E3" w14:paraId="61D7D26F" w14:textId="77777777">
      <w:r w:rsidRPr="00EE67E3">
        <w:t>Alternative provision will be arranged for pupils who are withdrawn from collective worship.  Alternative provision may involve religious worship relevant to their particular faith or denomination provided that:</w:t>
      </w:r>
    </w:p>
    <w:p w:rsidRPr="00EE67E3" w:rsidR="00EE67E3" w:rsidP="00EE67E3" w:rsidRDefault="00EE67E3" w14:paraId="2FB0D706" w14:textId="77777777">
      <w:pPr>
        <w:pStyle w:val="ListParagraph"/>
        <w:numPr>
          <w:ilvl w:val="0"/>
          <w:numId w:val="3"/>
        </w:numPr>
      </w:pPr>
      <w:r w:rsidRPr="00EE67E3">
        <w:t>The effect of the alternative provision would not replace the denominational collective worship with that of the statutory, non-denominational worship.</w:t>
      </w:r>
    </w:p>
    <w:p w:rsidRPr="00EE67E3" w:rsidR="00EE67E3" w:rsidP="00EE67E3" w:rsidRDefault="00EE67E3" w14:paraId="2E35CDD5" w14:textId="77777777">
      <w:pPr>
        <w:pStyle w:val="ListParagraph"/>
        <w:numPr>
          <w:ilvl w:val="0"/>
          <w:numId w:val="3"/>
        </w:numPr>
      </w:pPr>
      <w:r w:rsidRPr="00EE67E3">
        <w:t>Such arrangements can be made at no additional cost to the school.</w:t>
      </w:r>
    </w:p>
    <w:p w:rsidRPr="00EE67E3" w:rsidR="00EE67E3" w:rsidP="00EE67E3" w:rsidRDefault="00EE67E3" w14:paraId="6126373F" w14:textId="77777777">
      <w:bookmarkStart w:name="Subsection5" w:id="5"/>
      <w:r w:rsidRPr="00EE67E3">
        <w:t>The alternative provision will be consistent with the overall purposes of the school curriculum.</w:t>
      </w:r>
    </w:p>
    <w:bookmarkEnd w:id="5"/>
    <w:p w:rsidRPr="00F90DA6" w:rsidR="00F90DA6" w:rsidP="00F90DA6" w:rsidRDefault="00F90DA6" w14:paraId="50562712" w14:textId="77777777"/>
    <w:p w:rsidRPr="00A34F0D" w:rsidR="00A34F0D" w:rsidP="00A34F0D" w:rsidRDefault="00A34F0D" w14:paraId="2BB2258C" w14:textId="77777777"/>
    <w:p w:rsidRPr="00100912" w:rsidR="00100912" w:rsidP="00100912" w:rsidRDefault="00100912" w14:paraId="1BC86226" w14:textId="77777777"/>
    <w:sectPr w:rsidRPr="00100912" w:rsidR="00100912" w:rsidSect="0009519E">
      <w:footerReference w:type="default" r:id="rId12"/>
      <w:pgSz w:w="11906" w:h="16838" w:orient="portrait"/>
      <w:pgMar w:top="720" w:right="720" w:bottom="720" w:left="720" w:header="708" w:footer="708" w:gutter="0"/>
      <w:pgNumType w:start="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D32DE" w:rsidP="0009519E" w:rsidRDefault="000D32DE" w14:paraId="4AB26D98" w14:textId="77777777">
      <w:pPr>
        <w:spacing w:after="0" w:line="240" w:lineRule="auto"/>
      </w:pPr>
      <w:r>
        <w:separator/>
      </w:r>
    </w:p>
  </w:endnote>
  <w:endnote w:type="continuationSeparator" w:id="0">
    <w:p w:rsidR="000D32DE" w:rsidP="0009519E" w:rsidRDefault="000D32DE" w14:paraId="72607B2C" w14:textId="77777777">
      <w:pPr>
        <w:spacing w:after="0" w:line="240" w:lineRule="auto"/>
      </w:pPr>
      <w:r>
        <w:continuationSeparator/>
      </w:r>
    </w:p>
  </w:endnote>
  <w:endnote w:type="continuationNotice" w:id="1">
    <w:p w:rsidR="000D32DE" w:rsidRDefault="000D32DE" w14:paraId="2723D04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5807714"/>
      <w:docPartObj>
        <w:docPartGallery w:val="Page Numbers (Bottom of Page)"/>
        <w:docPartUnique/>
      </w:docPartObj>
    </w:sdtPr>
    <w:sdtEndPr>
      <w:rPr>
        <w:noProof/>
      </w:rPr>
    </w:sdtEndPr>
    <w:sdtContent>
      <w:p w:rsidR="0009519E" w:rsidRDefault="0009519E" w14:paraId="24F9C56C" w14:textId="78BFC581">
        <w:pPr>
          <w:pStyle w:val="Footer"/>
        </w:pPr>
        <w:r>
          <w:fldChar w:fldCharType="begin"/>
        </w:r>
        <w:r>
          <w:instrText xml:space="preserve"> PAGE   \* MERGEFORMAT </w:instrText>
        </w:r>
        <w:r>
          <w:fldChar w:fldCharType="separate"/>
        </w:r>
        <w:r>
          <w:rPr>
            <w:noProof/>
          </w:rPr>
          <w:t>2</w:t>
        </w:r>
        <w:r>
          <w:rPr>
            <w:noProof/>
          </w:rPr>
          <w:fldChar w:fldCharType="end"/>
        </w:r>
      </w:p>
    </w:sdtContent>
  </w:sdt>
  <w:p w:rsidR="0009519E" w:rsidRDefault="0009519E" w14:paraId="0807F249"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D32DE" w:rsidP="0009519E" w:rsidRDefault="000D32DE" w14:paraId="2C4AD1C6" w14:textId="77777777">
      <w:pPr>
        <w:spacing w:after="0" w:line="240" w:lineRule="auto"/>
      </w:pPr>
      <w:r>
        <w:separator/>
      </w:r>
    </w:p>
  </w:footnote>
  <w:footnote w:type="continuationSeparator" w:id="0">
    <w:p w:rsidR="000D32DE" w:rsidP="0009519E" w:rsidRDefault="000D32DE" w14:paraId="38F8DD2C" w14:textId="77777777">
      <w:pPr>
        <w:spacing w:after="0" w:line="240" w:lineRule="auto"/>
      </w:pPr>
      <w:r>
        <w:continuationSeparator/>
      </w:r>
    </w:p>
  </w:footnote>
  <w:footnote w:type="continuationNotice" w:id="1">
    <w:p w:rsidR="000D32DE" w:rsidRDefault="000D32DE" w14:paraId="2EAAB5A7"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1F27"/>
    <w:multiLevelType w:val="hybridMultilevel"/>
    <w:tmpl w:val="491655D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44665F3"/>
    <w:multiLevelType w:val="hybridMultilevel"/>
    <w:tmpl w:val="5B228E6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2DCA6CD7"/>
    <w:multiLevelType w:val="hybridMultilevel"/>
    <w:tmpl w:val="53CC0A2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429A5279"/>
    <w:multiLevelType w:val="hybridMultilevel"/>
    <w:tmpl w:val="4A4483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51D93E09"/>
    <w:multiLevelType w:val="hybridMultilevel"/>
    <w:tmpl w:val="8EE8BE9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688459EB"/>
    <w:multiLevelType w:val="hybridMultilevel"/>
    <w:tmpl w:val="589E1C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315647099">
    <w:abstractNumId w:val="1"/>
  </w:num>
  <w:num w:numId="2" w16cid:durableId="62652811">
    <w:abstractNumId w:val="4"/>
  </w:num>
  <w:num w:numId="3" w16cid:durableId="628630623">
    <w:abstractNumId w:val="0"/>
  </w:num>
  <w:num w:numId="4" w16cid:durableId="225528018">
    <w:abstractNumId w:val="5"/>
  </w:num>
  <w:num w:numId="5" w16cid:durableId="1436093631">
    <w:abstractNumId w:val="2"/>
  </w:num>
  <w:num w:numId="6" w16cid:durableId="160480488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5BC"/>
    <w:rsid w:val="00000EBD"/>
    <w:rsid w:val="000037F2"/>
    <w:rsid w:val="0000614D"/>
    <w:rsid w:val="00020D0C"/>
    <w:rsid w:val="0002641E"/>
    <w:rsid w:val="000279EC"/>
    <w:rsid w:val="00034EDD"/>
    <w:rsid w:val="00041509"/>
    <w:rsid w:val="00042796"/>
    <w:rsid w:val="00043379"/>
    <w:rsid w:val="00044BDC"/>
    <w:rsid w:val="00050BB7"/>
    <w:rsid w:val="000517B6"/>
    <w:rsid w:val="000525AC"/>
    <w:rsid w:val="0005551F"/>
    <w:rsid w:val="000630BE"/>
    <w:rsid w:val="0007218D"/>
    <w:rsid w:val="00074DE0"/>
    <w:rsid w:val="00075095"/>
    <w:rsid w:val="00085648"/>
    <w:rsid w:val="000914AB"/>
    <w:rsid w:val="00091E5A"/>
    <w:rsid w:val="00093F59"/>
    <w:rsid w:val="00094BF0"/>
    <w:rsid w:val="0009519E"/>
    <w:rsid w:val="000A7706"/>
    <w:rsid w:val="000B120D"/>
    <w:rsid w:val="000B1C54"/>
    <w:rsid w:val="000B4403"/>
    <w:rsid w:val="000C0C3A"/>
    <w:rsid w:val="000C18B9"/>
    <w:rsid w:val="000C3BC2"/>
    <w:rsid w:val="000C4A61"/>
    <w:rsid w:val="000C4A89"/>
    <w:rsid w:val="000C67FE"/>
    <w:rsid w:val="000D32DE"/>
    <w:rsid w:val="000D5654"/>
    <w:rsid w:val="000D7E97"/>
    <w:rsid w:val="000E0A1F"/>
    <w:rsid w:val="000E0F5B"/>
    <w:rsid w:val="000E6397"/>
    <w:rsid w:val="000E6635"/>
    <w:rsid w:val="000E779F"/>
    <w:rsid w:val="000F0AC8"/>
    <w:rsid w:val="000F10B2"/>
    <w:rsid w:val="000F41CB"/>
    <w:rsid w:val="000F51EF"/>
    <w:rsid w:val="000F6C45"/>
    <w:rsid w:val="00100912"/>
    <w:rsid w:val="0010491B"/>
    <w:rsid w:val="00115A70"/>
    <w:rsid w:val="00122B6B"/>
    <w:rsid w:val="0012325C"/>
    <w:rsid w:val="00132100"/>
    <w:rsid w:val="001421DC"/>
    <w:rsid w:val="0014328D"/>
    <w:rsid w:val="001434D6"/>
    <w:rsid w:val="00143DCC"/>
    <w:rsid w:val="00145B4C"/>
    <w:rsid w:val="00166E82"/>
    <w:rsid w:val="00166F1D"/>
    <w:rsid w:val="00167449"/>
    <w:rsid w:val="00167950"/>
    <w:rsid w:val="0017278D"/>
    <w:rsid w:val="001741EE"/>
    <w:rsid w:val="00180811"/>
    <w:rsid w:val="00185BDC"/>
    <w:rsid w:val="0019148B"/>
    <w:rsid w:val="001922F2"/>
    <w:rsid w:val="0019678E"/>
    <w:rsid w:val="001A49F8"/>
    <w:rsid w:val="001B06C1"/>
    <w:rsid w:val="001B5F66"/>
    <w:rsid w:val="001B68F1"/>
    <w:rsid w:val="001C0C07"/>
    <w:rsid w:val="001D0E1A"/>
    <w:rsid w:val="001D5E74"/>
    <w:rsid w:val="001D619F"/>
    <w:rsid w:val="001D709C"/>
    <w:rsid w:val="001D7482"/>
    <w:rsid w:val="001E64B8"/>
    <w:rsid w:val="001E779D"/>
    <w:rsid w:val="001E7C76"/>
    <w:rsid w:val="0020512B"/>
    <w:rsid w:val="0021244B"/>
    <w:rsid w:val="00214085"/>
    <w:rsid w:val="00215C69"/>
    <w:rsid w:val="002176A1"/>
    <w:rsid w:val="00230E00"/>
    <w:rsid w:val="0023107D"/>
    <w:rsid w:val="002316A3"/>
    <w:rsid w:val="00237C01"/>
    <w:rsid w:val="002406AF"/>
    <w:rsid w:val="00241DC4"/>
    <w:rsid w:val="002459AA"/>
    <w:rsid w:val="00246ABD"/>
    <w:rsid w:val="00246C18"/>
    <w:rsid w:val="00247A50"/>
    <w:rsid w:val="00252F80"/>
    <w:rsid w:val="00255C3F"/>
    <w:rsid w:val="00260A73"/>
    <w:rsid w:val="00260FC6"/>
    <w:rsid w:val="002654F2"/>
    <w:rsid w:val="00271215"/>
    <w:rsid w:val="00271598"/>
    <w:rsid w:val="0027218E"/>
    <w:rsid w:val="0027487D"/>
    <w:rsid w:val="00281F39"/>
    <w:rsid w:val="00285987"/>
    <w:rsid w:val="00286A58"/>
    <w:rsid w:val="002929F5"/>
    <w:rsid w:val="00293774"/>
    <w:rsid w:val="0029454E"/>
    <w:rsid w:val="00295F15"/>
    <w:rsid w:val="002979F8"/>
    <w:rsid w:val="002A02DB"/>
    <w:rsid w:val="002A0497"/>
    <w:rsid w:val="002A1D58"/>
    <w:rsid w:val="002B0B24"/>
    <w:rsid w:val="002B1295"/>
    <w:rsid w:val="002B5DA4"/>
    <w:rsid w:val="002B7F3D"/>
    <w:rsid w:val="002C2535"/>
    <w:rsid w:val="002C6116"/>
    <w:rsid w:val="002D0505"/>
    <w:rsid w:val="002D28DA"/>
    <w:rsid w:val="002D38B9"/>
    <w:rsid w:val="002D54C2"/>
    <w:rsid w:val="002D573E"/>
    <w:rsid w:val="002D57EB"/>
    <w:rsid w:val="002E3211"/>
    <w:rsid w:val="002E48D4"/>
    <w:rsid w:val="002F10D2"/>
    <w:rsid w:val="002F6839"/>
    <w:rsid w:val="00303FA5"/>
    <w:rsid w:val="00311699"/>
    <w:rsid w:val="003117EE"/>
    <w:rsid w:val="00312508"/>
    <w:rsid w:val="00313255"/>
    <w:rsid w:val="00317BE5"/>
    <w:rsid w:val="003244D5"/>
    <w:rsid w:val="00330F85"/>
    <w:rsid w:val="00334100"/>
    <w:rsid w:val="003477B4"/>
    <w:rsid w:val="0034784E"/>
    <w:rsid w:val="0035360E"/>
    <w:rsid w:val="003538A2"/>
    <w:rsid w:val="00353923"/>
    <w:rsid w:val="00363821"/>
    <w:rsid w:val="00366411"/>
    <w:rsid w:val="00367EC1"/>
    <w:rsid w:val="0037217C"/>
    <w:rsid w:val="00373CB1"/>
    <w:rsid w:val="00377BA9"/>
    <w:rsid w:val="00377DFE"/>
    <w:rsid w:val="00381DE4"/>
    <w:rsid w:val="00382DF0"/>
    <w:rsid w:val="003854F0"/>
    <w:rsid w:val="00386823"/>
    <w:rsid w:val="003955F6"/>
    <w:rsid w:val="003A31D5"/>
    <w:rsid w:val="003A5133"/>
    <w:rsid w:val="003A6B3C"/>
    <w:rsid w:val="003B5ED1"/>
    <w:rsid w:val="003C4CC3"/>
    <w:rsid w:val="003C5C1F"/>
    <w:rsid w:val="003C6A26"/>
    <w:rsid w:val="003C7A47"/>
    <w:rsid w:val="003D2629"/>
    <w:rsid w:val="003D4DD8"/>
    <w:rsid w:val="003D4F7E"/>
    <w:rsid w:val="003D7366"/>
    <w:rsid w:val="003D7E18"/>
    <w:rsid w:val="003E309A"/>
    <w:rsid w:val="003E392B"/>
    <w:rsid w:val="003E41CF"/>
    <w:rsid w:val="003E507C"/>
    <w:rsid w:val="003E6F6F"/>
    <w:rsid w:val="003F298B"/>
    <w:rsid w:val="003F4310"/>
    <w:rsid w:val="00401CCD"/>
    <w:rsid w:val="0040416A"/>
    <w:rsid w:val="00406B83"/>
    <w:rsid w:val="0041007D"/>
    <w:rsid w:val="004108A2"/>
    <w:rsid w:val="00411BDA"/>
    <w:rsid w:val="00414A70"/>
    <w:rsid w:val="004151F7"/>
    <w:rsid w:val="004165CE"/>
    <w:rsid w:val="00417CF7"/>
    <w:rsid w:val="00423D35"/>
    <w:rsid w:val="00424A6E"/>
    <w:rsid w:val="00433AC4"/>
    <w:rsid w:val="00441AED"/>
    <w:rsid w:val="00445C69"/>
    <w:rsid w:val="004549F8"/>
    <w:rsid w:val="00461887"/>
    <w:rsid w:val="004623C3"/>
    <w:rsid w:val="0047229C"/>
    <w:rsid w:val="00472A02"/>
    <w:rsid w:val="004758A8"/>
    <w:rsid w:val="00476728"/>
    <w:rsid w:val="00476EAC"/>
    <w:rsid w:val="00482E0C"/>
    <w:rsid w:val="004842DF"/>
    <w:rsid w:val="00485FDB"/>
    <w:rsid w:val="00493DC3"/>
    <w:rsid w:val="0049488E"/>
    <w:rsid w:val="00494A0E"/>
    <w:rsid w:val="004954E4"/>
    <w:rsid w:val="004A10FA"/>
    <w:rsid w:val="004A3F3B"/>
    <w:rsid w:val="004A5109"/>
    <w:rsid w:val="004B1121"/>
    <w:rsid w:val="004B5D56"/>
    <w:rsid w:val="004C066F"/>
    <w:rsid w:val="004C09C0"/>
    <w:rsid w:val="004C0B9E"/>
    <w:rsid w:val="004C480D"/>
    <w:rsid w:val="004C5B5F"/>
    <w:rsid w:val="004C7EE2"/>
    <w:rsid w:val="004D3E2C"/>
    <w:rsid w:val="004D6144"/>
    <w:rsid w:val="004E1D46"/>
    <w:rsid w:val="004E3199"/>
    <w:rsid w:val="004E3D1F"/>
    <w:rsid w:val="004E5EE6"/>
    <w:rsid w:val="004F5433"/>
    <w:rsid w:val="00501B22"/>
    <w:rsid w:val="005153DD"/>
    <w:rsid w:val="00515966"/>
    <w:rsid w:val="00520AF6"/>
    <w:rsid w:val="0052243C"/>
    <w:rsid w:val="00524A95"/>
    <w:rsid w:val="00534B9E"/>
    <w:rsid w:val="005366B3"/>
    <w:rsid w:val="005415E0"/>
    <w:rsid w:val="00544283"/>
    <w:rsid w:val="00546602"/>
    <w:rsid w:val="00547591"/>
    <w:rsid w:val="00550F55"/>
    <w:rsid w:val="00560DBE"/>
    <w:rsid w:val="00563777"/>
    <w:rsid w:val="00565777"/>
    <w:rsid w:val="00565A3E"/>
    <w:rsid w:val="00566009"/>
    <w:rsid w:val="00566725"/>
    <w:rsid w:val="005711FF"/>
    <w:rsid w:val="00573305"/>
    <w:rsid w:val="00577167"/>
    <w:rsid w:val="00596D9B"/>
    <w:rsid w:val="00597C12"/>
    <w:rsid w:val="00597E63"/>
    <w:rsid w:val="005A1A33"/>
    <w:rsid w:val="005A5483"/>
    <w:rsid w:val="005B0DAF"/>
    <w:rsid w:val="005B3F8D"/>
    <w:rsid w:val="005B6F44"/>
    <w:rsid w:val="005C08DD"/>
    <w:rsid w:val="005C73B4"/>
    <w:rsid w:val="005D1369"/>
    <w:rsid w:val="005D54A5"/>
    <w:rsid w:val="005D5598"/>
    <w:rsid w:val="005E1121"/>
    <w:rsid w:val="005E15F4"/>
    <w:rsid w:val="005E4670"/>
    <w:rsid w:val="005F0F20"/>
    <w:rsid w:val="005F3723"/>
    <w:rsid w:val="005F62D5"/>
    <w:rsid w:val="005F72DE"/>
    <w:rsid w:val="0060317F"/>
    <w:rsid w:val="00622ECE"/>
    <w:rsid w:val="0062454D"/>
    <w:rsid w:val="006337C9"/>
    <w:rsid w:val="006458B3"/>
    <w:rsid w:val="0064656F"/>
    <w:rsid w:val="006531B2"/>
    <w:rsid w:val="00653D1D"/>
    <w:rsid w:val="00654848"/>
    <w:rsid w:val="00666D24"/>
    <w:rsid w:val="00670E20"/>
    <w:rsid w:val="0067746B"/>
    <w:rsid w:val="006839B0"/>
    <w:rsid w:val="00684696"/>
    <w:rsid w:val="00685E63"/>
    <w:rsid w:val="00687049"/>
    <w:rsid w:val="00687993"/>
    <w:rsid w:val="00690ECF"/>
    <w:rsid w:val="006A0758"/>
    <w:rsid w:val="006A2D57"/>
    <w:rsid w:val="006A7B6B"/>
    <w:rsid w:val="006B0B42"/>
    <w:rsid w:val="006B31A6"/>
    <w:rsid w:val="006B3AB9"/>
    <w:rsid w:val="006B601B"/>
    <w:rsid w:val="006C0BE7"/>
    <w:rsid w:val="006C2898"/>
    <w:rsid w:val="006C6F2B"/>
    <w:rsid w:val="006D39C0"/>
    <w:rsid w:val="006D4AF1"/>
    <w:rsid w:val="006E7407"/>
    <w:rsid w:val="006F4D21"/>
    <w:rsid w:val="006F62C4"/>
    <w:rsid w:val="006F6BE8"/>
    <w:rsid w:val="00700CD0"/>
    <w:rsid w:val="00702AE7"/>
    <w:rsid w:val="007033DE"/>
    <w:rsid w:val="00703F28"/>
    <w:rsid w:val="00705B86"/>
    <w:rsid w:val="00706517"/>
    <w:rsid w:val="00706FC4"/>
    <w:rsid w:val="007105E7"/>
    <w:rsid w:val="00713ECD"/>
    <w:rsid w:val="007152F8"/>
    <w:rsid w:val="0071644B"/>
    <w:rsid w:val="00717578"/>
    <w:rsid w:val="00720992"/>
    <w:rsid w:val="00721451"/>
    <w:rsid w:val="007225CB"/>
    <w:rsid w:val="00724F2A"/>
    <w:rsid w:val="00725403"/>
    <w:rsid w:val="007270BB"/>
    <w:rsid w:val="00727BA2"/>
    <w:rsid w:val="00733B00"/>
    <w:rsid w:val="00742D9D"/>
    <w:rsid w:val="007453A5"/>
    <w:rsid w:val="00751675"/>
    <w:rsid w:val="0075273C"/>
    <w:rsid w:val="007546AA"/>
    <w:rsid w:val="00755298"/>
    <w:rsid w:val="0076012F"/>
    <w:rsid w:val="00762E37"/>
    <w:rsid w:val="007737CA"/>
    <w:rsid w:val="007744DF"/>
    <w:rsid w:val="00776BEF"/>
    <w:rsid w:val="00777841"/>
    <w:rsid w:val="007803C8"/>
    <w:rsid w:val="00780606"/>
    <w:rsid w:val="00780734"/>
    <w:rsid w:val="00782773"/>
    <w:rsid w:val="00784747"/>
    <w:rsid w:val="00785F37"/>
    <w:rsid w:val="00786D00"/>
    <w:rsid w:val="007912F6"/>
    <w:rsid w:val="00791653"/>
    <w:rsid w:val="0079562F"/>
    <w:rsid w:val="0079637E"/>
    <w:rsid w:val="00797CA8"/>
    <w:rsid w:val="00797DE5"/>
    <w:rsid w:val="007A0AEB"/>
    <w:rsid w:val="007A500C"/>
    <w:rsid w:val="007A6B1C"/>
    <w:rsid w:val="007A6F34"/>
    <w:rsid w:val="007B20DD"/>
    <w:rsid w:val="007B5667"/>
    <w:rsid w:val="007B61D8"/>
    <w:rsid w:val="007D21CD"/>
    <w:rsid w:val="007D24ED"/>
    <w:rsid w:val="007D2B91"/>
    <w:rsid w:val="007D35D5"/>
    <w:rsid w:val="007D5049"/>
    <w:rsid w:val="007D6B5B"/>
    <w:rsid w:val="007E35C0"/>
    <w:rsid w:val="007E459B"/>
    <w:rsid w:val="007E78F7"/>
    <w:rsid w:val="007F4344"/>
    <w:rsid w:val="007F6710"/>
    <w:rsid w:val="00801A48"/>
    <w:rsid w:val="008022AB"/>
    <w:rsid w:val="008027D6"/>
    <w:rsid w:val="0080697D"/>
    <w:rsid w:val="00807E9D"/>
    <w:rsid w:val="00810810"/>
    <w:rsid w:val="00811672"/>
    <w:rsid w:val="00811CD5"/>
    <w:rsid w:val="00820333"/>
    <w:rsid w:val="00824AA3"/>
    <w:rsid w:val="00831DBE"/>
    <w:rsid w:val="008322FD"/>
    <w:rsid w:val="00832E64"/>
    <w:rsid w:val="00833E77"/>
    <w:rsid w:val="008441E1"/>
    <w:rsid w:val="00844482"/>
    <w:rsid w:val="00845F2F"/>
    <w:rsid w:val="0084675F"/>
    <w:rsid w:val="00847A87"/>
    <w:rsid w:val="00850650"/>
    <w:rsid w:val="00857871"/>
    <w:rsid w:val="00860BCF"/>
    <w:rsid w:val="00865294"/>
    <w:rsid w:val="00874446"/>
    <w:rsid w:val="008767FD"/>
    <w:rsid w:val="00877173"/>
    <w:rsid w:val="008819FE"/>
    <w:rsid w:val="00883191"/>
    <w:rsid w:val="00883420"/>
    <w:rsid w:val="00891B13"/>
    <w:rsid w:val="00893A91"/>
    <w:rsid w:val="008B2716"/>
    <w:rsid w:val="008B4856"/>
    <w:rsid w:val="008B69E4"/>
    <w:rsid w:val="008C1141"/>
    <w:rsid w:val="008C1CBB"/>
    <w:rsid w:val="008C4EC6"/>
    <w:rsid w:val="008D1CB3"/>
    <w:rsid w:val="008D2710"/>
    <w:rsid w:val="008D27D1"/>
    <w:rsid w:val="008D3C97"/>
    <w:rsid w:val="008E3A45"/>
    <w:rsid w:val="008E4CAA"/>
    <w:rsid w:val="008E74B4"/>
    <w:rsid w:val="008F3827"/>
    <w:rsid w:val="009023CD"/>
    <w:rsid w:val="00916F65"/>
    <w:rsid w:val="00921977"/>
    <w:rsid w:val="00922AB5"/>
    <w:rsid w:val="00926132"/>
    <w:rsid w:val="00933D97"/>
    <w:rsid w:val="0093465C"/>
    <w:rsid w:val="009378C1"/>
    <w:rsid w:val="00942E60"/>
    <w:rsid w:val="00945667"/>
    <w:rsid w:val="00946D2B"/>
    <w:rsid w:val="009533CE"/>
    <w:rsid w:val="00953B86"/>
    <w:rsid w:val="00963E7E"/>
    <w:rsid w:val="00964A56"/>
    <w:rsid w:val="00965577"/>
    <w:rsid w:val="00965899"/>
    <w:rsid w:val="00967EB2"/>
    <w:rsid w:val="00971856"/>
    <w:rsid w:val="00972581"/>
    <w:rsid w:val="0097368D"/>
    <w:rsid w:val="00977F57"/>
    <w:rsid w:val="00985D33"/>
    <w:rsid w:val="00992163"/>
    <w:rsid w:val="00995C37"/>
    <w:rsid w:val="00996104"/>
    <w:rsid w:val="009977F1"/>
    <w:rsid w:val="0099781D"/>
    <w:rsid w:val="009A02AA"/>
    <w:rsid w:val="009A0B63"/>
    <w:rsid w:val="009A24D8"/>
    <w:rsid w:val="009A6081"/>
    <w:rsid w:val="009A7F54"/>
    <w:rsid w:val="009B7384"/>
    <w:rsid w:val="009C069D"/>
    <w:rsid w:val="009C7491"/>
    <w:rsid w:val="009D1BBB"/>
    <w:rsid w:val="009D1C32"/>
    <w:rsid w:val="009D3919"/>
    <w:rsid w:val="009D3ED7"/>
    <w:rsid w:val="009D4BDC"/>
    <w:rsid w:val="009D78C8"/>
    <w:rsid w:val="009E21C9"/>
    <w:rsid w:val="009E2E94"/>
    <w:rsid w:val="009E5173"/>
    <w:rsid w:val="009E5D40"/>
    <w:rsid w:val="009F25F7"/>
    <w:rsid w:val="00A00ED0"/>
    <w:rsid w:val="00A0676A"/>
    <w:rsid w:val="00A108E3"/>
    <w:rsid w:val="00A12BDE"/>
    <w:rsid w:val="00A13A8C"/>
    <w:rsid w:val="00A1415C"/>
    <w:rsid w:val="00A166B0"/>
    <w:rsid w:val="00A16D99"/>
    <w:rsid w:val="00A16E40"/>
    <w:rsid w:val="00A170F9"/>
    <w:rsid w:val="00A2064A"/>
    <w:rsid w:val="00A306C7"/>
    <w:rsid w:val="00A30C4A"/>
    <w:rsid w:val="00A33A11"/>
    <w:rsid w:val="00A34F0D"/>
    <w:rsid w:val="00A34FE4"/>
    <w:rsid w:val="00A418FC"/>
    <w:rsid w:val="00A45546"/>
    <w:rsid w:val="00A50D38"/>
    <w:rsid w:val="00A53849"/>
    <w:rsid w:val="00A55EF2"/>
    <w:rsid w:val="00A60AC2"/>
    <w:rsid w:val="00A621A6"/>
    <w:rsid w:val="00A625D5"/>
    <w:rsid w:val="00A630E1"/>
    <w:rsid w:val="00A66937"/>
    <w:rsid w:val="00A727B5"/>
    <w:rsid w:val="00A77F08"/>
    <w:rsid w:val="00A80136"/>
    <w:rsid w:val="00A82DCB"/>
    <w:rsid w:val="00A8314A"/>
    <w:rsid w:val="00A8593E"/>
    <w:rsid w:val="00A8682D"/>
    <w:rsid w:val="00A90E77"/>
    <w:rsid w:val="00A926E3"/>
    <w:rsid w:val="00A950A1"/>
    <w:rsid w:val="00A96FED"/>
    <w:rsid w:val="00AA2FC6"/>
    <w:rsid w:val="00AB24BA"/>
    <w:rsid w:val="00AB657A"/>
    <w:rsid w:val="00AB71F7"/>
    <w:rsid w:val="00AC0CD9"/>
    <w:rsid w:val="00AC3E73"/>
    <w:rsid w:val="00AC5273"/>
    <w:rsid w:val="00AC7DC1"/>
    <w:rsid w:val="00AD7316"/>
    <w:rsid w:val="00AD78CA"/>
    <w:rsid w:val="00AD7E81"/>
    <w:rsid w:val="00AE0489"/>
    <w:rsid w:val="00AE6747"/>
    <w:rsid w:val="00AF210A"/>
    <w:rsid w:val="00AF424E"/>
    <w:rsid w:val="00AF488B"/>
    <w:rsid w:val="00AF581D"/>
    <w:rsid w:val="00AF6A5B"/>
    <w:rsid w:val="00B01397"/>
    <w:rsid w:val="00B07D7D"/>
    <w:rsid w:val="00B10374"/>
    <w:rsid w:val="00B13D5C"/>
    <w:rsid w:val="00B1589A"/>
    <w:rsid w:val="00B21D9A"/>
    <w:rsid w:val="00B32AF1"/>
    <w:rsid w:val="00B33874"/>
    <w:rsid w:val="00B34F82"/>
    <w:rsid w:val="00B366C5"/>
    <w:rsid w:val="00B467A9"/>
    <w:rsid w:val="00B46BF1"/>
    <w:rsid w:val="00B51FEC"/>
    <w:rsid w:val="00B5273F"/>
    <w:rsid w:val="00B549F6"/>
    <w:rsid w:val="00B57D4E"/>
    <w:rsid w:val="00B63637"/>
    <w:rsid w:val="00B6440A"/>
    <w:rsid w:val="00B64BCC"/>
    <w:rsid w:val="00B6689A"/>
    <w:rsid w:val="00B6707D"/>
    <w:rsid w:val="00B7044C"/>
    <w:rsid w:val="00B72763"/>
    <w:rsid w:val="00B8083C"/>
    <w:rsid w:val="00B80EA0"/>
    <w:rsid w:val="00B93752"/>
    <w:rsid w:val="00B956ED"/>
    <w:rsid w:val="00BA3FFD"/>
    <w:rsid w:val="00BA4EED"/>
    <w:rsid w:val="00BA6903"/>
    <w:rsid w:val="00BC7B4B"/>
    <w:rsid w:val="00BC7C99"/>
    <w:rsid w:val="00BD086B"/>
    <w:rsid w:val="00BD0A5B"/>
    <w:rsid w:val="00BD104D"/>
    <w:rsid w:val="00BD4F88"/>
    <w:rsid w:val="00BD7C7F"/>
    <w:rsid w:val="00BE0617"/>
    <w:rsid w:val="00BE436F"/>
    <w:rsid w:val="00BE4899"/>
    <w:rsid w:val="00BE4986"/>
    <w:rsid w:val="00BF38CA"/>
    <w:rsid w:val="00BF5943"/>
    <w:rsid w:val="00BF5B1C"/>
    <w:rsid w:val="00BF5F1F"/>
    <w:rsid w:val="00C05F99"/>
    <w:rsid w:val="00C11572"/>
    <w:rsid w:val="00C12FAB"/>
    <w:rsid w:val="00C14767"/>
    <w:rsid w:val="00C147E0"/>
    <w:rsid w:val="00C211F4"/>
    <w:rsid w:val="00C27188"/>
    <w:rsid w:val="00C32569"/>
    <w:rsid w:val="00C37A30"/>
    <w:rsid w:val="00C41F60"/>
    <w:rsid w:val="00C5057C"/>
    <w:rsid w:val="00C5136E"/>
    <w:rsid w:val="00C520D2"/>
    <w:rsid w:val="00C5248E"/>
    <w:rsid w:val="00C54CFA"/>
    <w:rsid w:val="00C54DEE"/>
    <w:rsid w:val="00C557F8"/>
    <w:rsid w:val="00C564F2"/>
    <w:rsid w:val="00C63883"/>
    <w:rsid w:val="00C64625"/>
    <w:rsid w:val="00C65634"/>
    <w:rsid w:val="00C667E0"/>
    <w:rsid w:val="00C70231"/>
    <w:rsid w:val="00C74E76"/>
    <w:rsid w:val="00C80F32"/>
    <w:rsid w:val="00C82FA5"/>
    <w:rsid w:val="00C84151"/>
    <w:rsid w:val="00C868D5"/>
    <w:rsid w:val="00C90CA8"/>
    <w:rsid w:val="00C93C7B"/>
    <w:rsid w:val="00C94170"/>
    <w:rsid w:val="00C97CFC"/>
    <w:rsid w:val="00CA4801"/>
    <w:rsid w:val="00CA5563"/>
    <w:rsid w:val="00CA5DB4"/>
    <w:rsid w:val="00CC04BD"/>
    <w:rsid w:val="00CC099D"/>
    <w:rsid w:val="00CC391B"/>
    <w:rsid w:val="00CC67B7"/>
    <w:rsid w:val="00CD3D8C"/>
    <w:rsid w:val="00CD499F"/>
    <w:rsid w:val="00CE1997"/>
    <w:rsid w:val="00CE2102"/>
    <w:rsid w:val="00CE2D97"/>
    <w:rsid w:val="00CE5DF7"/>
    <w:rsid w:val="00CF2BAC"/>
    <w:rsid w:val="00CF3B73"/>
    <w:rsid w:val="00D13A1C"/>
    <w:rsid w:val="00D21F8B"/>
    <w:rsid w:val="00D25C68"/>
    <w:rsid w:val="00D26F41"/>
    <w:rsid w:val="00D27E7E"/>
    <w:rsid w:val="00D357CE"/>
    <w:rsid w:val="00D36E10"/>
    <w:rsid w:val="00D41FDF"/>
    <w:rsid w:val="00D517C5"/>
    <w:rsid w:val="00D525BB"/>
    <w:rsid w:val="00D6278F"/>
    <w:rsid w:val="00D6622C"/>
    <w:rsid w:val="00D67053"/>
    <w:rsid w:val="00D72440"/>
    <w:rsid w:val="00D862B2"/>
    <w:rsid w:val="00D91B6C"/>
    <w:rsid w:val="00D95E18"/>
    <w:rsid w:val="00DA5033"/>
    <w:rsid w:val="00DA7A6E"/>
    <w:rsid w:val="00DB01DB"/>
    <w:rsid w:val="00DB282B"/>
    <w:rsid w:val="00DB383C"/>
    <w:rsid w:val="00DB6C3A"/>
    <w:rsid w:val="00DC1B20"/>
    <w:rsid w:val="00DC3962"/>
    <w:rsid w:val="00DD74E7"/>
    <w:rsid w:val="00DE199B"/>
    <w:rsid w:val="00DE19F3"/>
    <w:rsid w:val="00DF0F93"/>
    <w:rsid w:val="00DF43DE"/>
    <w:rsid w:val="00DF7651"/>
    <w:rsid w:val="00E02520"/>
    <w:rsid w:val="00E0378E"/>
    <w:rsid w:val="00E03E12"/>
    <w:rsid w:val="00E058E1"/>
    <w:rsid w:val="00E05F7E"/>
    <w:rsid w:val="00E14C70"/>
    <w:rsid w:val="00E16B69"/>
    <w:rsid w:val="00E16E9C"/>
    <w:rsid w:val="00E20ABA"/>
    <w:rsid w:val="00E20B79"/>
    <w:rsid w:val="00E216B3"/>
    <w:rsid w:val="00E22574"/>
    <w:rsid w:val="00E25530"/>
    <w:rsid w:val="00E27001"/>
    <w:rsid w:val="00E279CD"/>
    <w:rsid w:val="00E309DB"/>
    <w:rsid w:val="00E31A28"/>
    <w:rsid w:val="00E31E7A"/>
    <w:rsid w:val="00E320F4"/>
    <w:rsid w:val="00E3258B"/>
    <w:rsid w:val="00E33D60"/>
    <w:rsid w:val="00E33E06"/>
    <w:rsid w:val="00E34324"/>
    <w:rsid w:val="00E36A23"/>
    <w:rsid w:val="00E36A5E"/>
    <w:rsid w:val="00E44FD2"/>
    <w:rsid w:val="00E47123"/>
    <w:rsid w:val="00E51D70"/>
    <w:rsid w:val="00E567E1"/>
    <w:rsid w:val="00E575F5"/>
    <w:rsid w:val="00E66996"/>
    <w:rsid w:val="00E7088E"/>
    <w:rsid w:val="00E8251D"/>
    <w:rsid w:val="00E845BC"/>
    <w:rsid w:val="00E91F00"/>
    <w:rsid w:val="00E9204E"/>
    <w:rsid w:val="00EA2718"/>
    <w:rsid w:val="00EA29E9"/>
    <w:rsid w:val="00EA3555"/>
    <w:rsid w:val="00EB26CB"/>
    <w:rsid w:val="00EB2721"/>
    <w:rsid w:val="00EC23CA"/>
    <w:rsid w:val="00EC24E2"/>
    <w:rsid w:val="00EC3420"/>
    <w:rsid w:val="00EC39E3"/>
    <w:rsid w:val="00EC6347"/>
    <w:rsid w:val="00ED07ED"/>
    <w:rsid w:val="00ED52A6"/>
    <w:rsid w:val="00ED6146"/>
    <w:rsid w:val="00EE54A9"/>
    <w:rsid w:val="00EE67E3"/>
    <w:rsid w:val="00EF42BB"/>
    <w:rsid w:val="00EF4DE1"/>
    <w:rsid w:val="00EF5256"/>
    <w:rsid w:val="00F030DA"/>
    <w:rsid w:val="00F05540"/>
    <w:rsid w:val="00F069C0"/>
    <w:rsid w:val="00F07E62"/>
    <w:rsid w:val="00F11B2E"/>
    <w:rsid w:val="00F11DFD"/>
    <w:rsid w:val="00F224A2"/>
    <w:rsid w:val="00F231D6"/>
    <w:rsid w:val="00F25D9D"/>
    <w:rsid w:val="00F27CE8"/>
    <w:rsid w:val="00F3351C"/>
    <w:rsid w:val="00F347EA"/>
    <w:rsid w:val="00F40C49"/>
    <w:rsid w:val="00F42D0B"/>
    <w:rsid w:val="00F443D9"/>
    <w:rsid w:val="00F45E5B"/>
    <w:rsid w:val="00F500C0"/>
    <w:rsid w:val="00F56B52"/>
    <w:rsid w:val="00F57A0F"/>
    <w:rsid w:val="00F60A1D"/>
    <w:rsid w:val="00F629B7"/>
    <w:rsid w:val="00F633DF"/>
    <w:rsid w:val="00F64175"/>
    <w:rsid w:val="00F64D0A"/>
    <w:rsid w:val="00F6587A"/>
    <w:rsid w:val="00F74F02"/>
    <w:rsid w:val="00F76445"/>
    <w:rsid w:val="00F77948"/>
    <w:rsid w:val="00F80181"/>
    <w:rsid w:val="00F80906"/>
    <w:rsid w:val="00F85258"/>
    <w:rsid w:val="00F8791E"/>
    <w:rsid w:val="00F90DA6"/>
    <w:rsid w:val="00F9580D"/>
    <w:rsid w:val="00FA2153"/>
    <w:rsid w:val="00FA2885"/>
    <w:rsid w:val="00FA76CF"/>
    <w:rsid w:val="00FB0E18"/>
    <w:rsid w:val="00FB1708"/>
    <w:rsid w:val="00FB3108"/>
    <w:rsid w:val="00FB3E05"/>
    <w:rsid w:val="00FB6EC5"/>
    <w:rsid w:val="00FC080C"/>
    <w:rsid w:val="00FC24D2"/>
    <w:rsid w:val="00FC7020"/>
    <w:rsid w:val="00FC76AC"/>
    <w:rsid w:val="00FE1DC1"/>
    <w:rsid w:val="00FE2278"/>
    <w:rsid w:val="00FE5EF4"/>
    <w:rsid w:val="00FE60BE"/>
    <w:rsid w:val="00FE7BBA"/>
    <w:rsid w:val="00FF00C5"/>
    <w:rsid w:val="00FF03AB"/>
    <w:rsid w:val="00FF0541"/>
    <w:rsid w:val="00FF1092"/>
    <w:rsid w:val="00FF72BA"/>
    <w:rsid w:val="00FF7318"/>
    <w:rsid w:val="0181B231"/>
    <w:rsid w:val="01D58418"/>
    <w:rsid w:val="04E09379"/>
    <w:rsid w:val="050E52CF"/>
    <w:rsid w:val="051B911E"/>
    <w:rsid w:val="0534684A"/>
    <w:rsid w:val="07F9148D"/>
    <w:rsid w:val="087F86F0"/>
    <w:rsid w:val="0B0F6C1A"/>
    <w:rsid w:val="0B10FDB2"/>
    <w:rsid w:val="0C4FDDB7"/>
    <w:rsid w:val="0C68F51E"/>
    <w:rsid w:val="0C960988"/>
    <w:rsid w:val="0CA6A6D7"/>
    <w:rsid w:val="0CC4F956"/>
    <w:rsid w:val="0D5B376F"/>
    <w:rsid w:val="0EF37901"/>
    <w:rsid w:val="1058BB8E"/>
    <w:rsid w:val="10FC6C82"/>
    <w:rsid w:val="11E29259"/>
    <w:rsid w:val="12B22F4D"/>
    <w:rsid w:val="12C4E3B1"/>
    <w:rsid w:val="12D943B7"/>
    <w:rsid w:val="12EC1CBD"/>
    <w:rsid w:val="133B5E17"/>
    <w:rsid w:val="163760CE"/>
    <w:rsid w:val="169D29B7"/>
    <w:rsid w:val="16ECE6C2"/>
    <w:rsid w:val="182F6D23"/>
    <w:rsid w:val="195B6433"/>
    <w:rsid w:val="1A09619B"/>
    <w:rsid w:val="1ACFF596"/>
    <w:rsid w:val="1BA40268"/>
    <w:rsid w:val="1BB703A7"/>
    <w:rsid w:val="1C8A482F"/>
    <w:rsid w:val="1CC137CA"/>
    <w:rsid w:val="1DE0843C"/>
    <w:rsid w:val="2032318D"/>
    <w:rsid w:val="262419D8"/>
    <w:rsid w:val="26F3E07E"/>
    <w:rsid w:val="27F2D815"/>
    <w:rsid w:val="298EA876"/>
    <w:rsid w:val="29DF6025"/>
    <w:rsid w:val="2ABBE411"/>
    <w:rsid w:val="2B2DD10D"/>
    <w:rsid w:val="2C56E27E"/>
    <w:rsid w:val="2C616A52"/>
    <w:rsid w:val="2D54343E"/>
    <w:rsid w:val="2DFAD23B"/>
    <w:rsid w:val="2E9276D5"/>
    <w:rsid w:val="3090D9E7"/>
    <w:rsid w:val="35485DF0"/>
    <w:rsid w:val="3609AD5E"/>
    <w:rsid w:val="374AB71E"/>
    <w:rsid w:val="38160685"/>
    <w:rsid w:val="3B38292B"/>
    <w:rsid w:val="3EDF6FC2"/>
    <w:rsid w:val="3FA6B7D1"/>
    <w:rsid w:val="40C5E3B4"/>
    <w:rsid w:val="461A7453"/>
    <w:rsid w:val="47C18070"/>
    <w:rsid w:val="48E2BAF2"/>
    <w:rsid w:val="492F5887"/>
    <w:rsid w:val="4B200A70"/>
    <w:rsid w:val="4BAF49DF"/>
    <w:rsid w:val="4C290CC7"/>
    <w:rsid w:val="501FF099"/>
    <w:rsid w:val="510CB9AA"/>
    <w:rsid w:val="517488EF"/>
    <w:rsid w:val="52EAC665"/>
    <w:rsid w:val="54E419A0"/>
    <w:rsid w:val="55803882"/>
    <w:rsid w:val="5611CBD7"/>
    <w:rsid w:val="563FBCB6"/>
    <w:rsid w:val="5652ACCE"/>
    <w:rsid w:val="57623B59"/>
    <w:rsid w:val="585595C5"/>
    <w:rsid w:val="58C68465"/>
    <w:rsid w:val="58EC917B"/>
    <w:rsid w:val="5910153C"/>
    <w:rsid w:val="5A25CEBA"/>
    <w:rsid w:val="5A6A01A7"/>
    <w:rsid w:val="5A789C61"/>
    <w:rsid w:val="5B49D70F"/>
    <w:rsid w:val="5C041DFB"/>
    <w:rsid w:val="5CCA149C"/>
    <w:rsid w:val="5CE5A770"/>
    <w:rsid w:val="5F5F9C3D"/>
    <w:rsid w:val="636069ED"/>
    <w:rsid w:val="64FF617C"/>
    <w:rsid w:val="66CA6A85"/>
    <w:rsid w:val="66E31234"/>
    <w:rsid w:val="67570AD3"/>
    <w:rsid w:val="676D6DD0"/>
    <w:rsid w:val="67B00EC9"/>
    <w:rsid w:val="688B3BC6"/>
    <w:rsid w:val="68BDC15F"/>
    <w:rsid w:val="68CCEACA"/>
    <w:rsid w:val="693FA466"/>
    <w:rsid w:val="6A6B6B9E"/>
    <w:rsid w:val="6ACF02DF"/>
    <w:rsid w:val="6B99FD1B"/>
    <w:rsid w:val="6BA162F9"/>
    <w:rsid w:val="6BBD89C5"/>
    <w:rsid w:val="6E09AFAF"/>
    <w:rsid w:val="6E0DF8EF"/>
    <w:rsid w:val="6E7FEC79"/>
    <w:rsid w:val="6ECDFCDF"/>
    <w:rsid w:val="6F6BDA43"/>
    <w:rsid w:val="6F7BBA46"/>
    <w:rsid w:val="723F3B88"/>
    <w:rsid w:val="725672AB"/>
    <w:rsid w:val="73D8DAE8"/>
    <w:rsid w:val="73E660E2"/>
    <w:rsid w:val="741A66DA"/>
    <w:rsid w:val="741AF42E"/>
    <w:rsid w:val="74DB0B93"/>
    <w:rsid w:val="76CDE49A"/>
    <w:rsid w:val="780DA662"/>
    <w:rsid w:val="7854D9CF"/>
    <w:rsid w:val="79568488"/>
    <w:rsid w:val="79E26AA4"/>
    <w:rsid w:val="7A10326F"/>
    <w:rsid w:val="7C6A4343"/>
    <w:rsid w:val="7C8BBDCD"/>
    <w:rsid w:val="7D49C37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F5F8D"/>
  <w15:chartTrackingRefBased/>
  <w15:docId w15:val="{370C1387-5BE5-419A-8B6F-431BB1B58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hAnsi="Calibri" w:cs="Calibri" w:eastAsiaTheme="minorHAnsi"/>
        <w:kern w:val="2"/>
        <w:sz w:val="22"/>
        <w:szCs w:val="22"/>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5F7E"/>
  </w:style>
  <w:style w:type="paragraph" w:styleId="Heading1">
    <w:name w:val="heading 1"/>
    <w:basedOn w:val="Normal"/>
    <w:next w:val="Normal"/>
    <w:link w:val="Heading1Char"/>
    <w:uiPriority w:val="9"/>
    <w:qFormat/>
    <w:rsid w:val="00E845BC"/>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845BC"/>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845BC"/>
    <w:pPr>
      <w:keepNext/>
      <w:keepLines/>
      <w:spacing w:before="160" w:after="80"/>
      <w:outlineLvl w:val="2"/>
    </w:pPr>
    <w:rPr>
      <w:rFonts w:asciiTheme="minorHAnsi" w:hAnsiTheme="minorHAnsi"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E845BC"/>
    <w:pPr>
      <w:keepNext/>
      <w:keepLines/>
      <w:spacing w:before="80" w:after="40"/>
      <w:outlineLvl w:val="3"/>
    </w:pPr>
    <w:rPr>
      <w:rFonts w:asciiTheme="minorHAnsi" w:hAnsiTheme="minorHAnsi"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45BC"/>
    <w:pPr>
      <w:keepNext/>
      <w:keepLines/>
      <w:spacing w:before="80" w:after="40"/>
      <w:outlineLvl w:val="4"/>
    </w:pPr>
    <w:rPr>
      <w:rFonts w:asciiTheme="minorHAnsi" w:hAnsiTheme="minorHAnsi"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45BC"/>
    <w:pPr>
      <w:keepNext/>
      <w:keepLines/>
      <w:spacing w:before="40" w:after="0"/>
      <w:outlineLvl w:val="5"/>
    </w:pPr>
    <w:rPr>
      <w:rFonts w:asciiTheme="minorHAnsi" w:hAnsiTheme="minorHAnsi"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45BC"/>
    <w:pPr>
      <w:keepNext/>
      <w:keepLines/>
      <w:spacing w:before="40" w:after="0"/>
      <w:outlineLvl w:val="6"/>
    </w:pPr>
    <w:rPr>
      <w:rFonts w:asciiTheme="minorHAnsi" w:hAnsiTheme="minorHAnsi"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45BC"/>
    <w:pPr>
      <w:keepNext/>
      <w:keepLines/>
      <w:spacing w:after="0"/>
      <w:outlineLvl w:val="7"/>
    </w:pPr>
    <w:rPr>
      <w:rFonts w:asciiTheme="minorHAnsi" w:hAnsiTheme="minorHAnsi"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45BC"/>
    <w:pPr>
      <w:keepNext/>
      <w:keepLines/>
      <w:spacing w:after="0"/>
      <w:outlineLvl w:val="8"/>
    </w:pPr>
    <w:rPr>
      <w:rFonts w:asciiTheme="minorHAnsi" w:hAnsiTheme="minorHAnsi"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845BC"/>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sid w:val="00E845BC"/>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sid w:val="00E845BC"/>
    <w:rPr>
      <w:rFonts w:asciiTheme="minorHAnsi" w:hAnsiTheme="minorHAnsi"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sid w:val="00E845BC"/>
    <w:rPr>
      <w:rFonts w:asciiTheme="minorHAnsi" w:hAnsiTheme="minorHAnsi"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E845BC"/>
    <w:rPr>
      <w:rFonts w:asciiTheme="minorHAnsi" w:hAnsiTheme="minorHAnsi"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E845BC"/>
    <w:rPr>
      <w:rFonts w:asciiTheme="minorHAnsi" w:hAnsiTheme="minorHAnsi"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E845BC"/>
    <w:rPr>
      <w:rFonts w:asciiTheme="minorHAnsi" w:hAnsiTheme="minorHAnsi"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E845BC"/>
    <w:rPr>
      <w:rFonts w:asciiTheme="minorHAnsi" w:hAnsiTheme="minorHAnsi"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E845BC"/>
    <w:rPr>
      <w:rFonts w:asciiTheme="minorHAnsi" w:hAnsiTheme="minorHAnsi" w:eastAsiaTheme="majorEastAsia" w:cstheme="majorBidi"/>
      <w:color w:val="272727" w:themeColor="text1" w:themeTint="D8"/>
    </w:rPr>
  </w:style>
  <w:style w:type="paragraph" w:styleId="Title">
    <w:name w:val="Title"/>
    <w:basedOn w:val="Normal"/>
    <w:next w:val="Normal"/>
    <w:link w:val="TitleChar"/>
    <w:uiPriority w:val="10"/>
    <w:qFormat/>
    <w:rsid w:val="00E845BC"/>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E845BC"/>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E845BC"/>
    <w:pPr>
      <w:numPr>
        <w:ilvl w:val="1"/>
      </w:numPr>
    </w:pPr>
    <w:rPr>
      <w:rFonts w:asciiTheme="minorHAnsi" w:hAnsiTheme="minorHAnsi"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E845BC"/>
    <w:rPr>
      <w:rFonts w:asciiTheme="minorHAnsi" w:hAnsiTheme="minorHAnsi"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45BC"/>
    <w:pPr>
      <w:spacing w:before="160"/>
      <w:jc w:val="center"/>
    </w:pPr>
    <w:rPr>
      <w:i/>
      <w:iCs/>
      <w:color w:val="404040" w:themeColor="text1" w:themeTint="BF"/>
    </w:rPr>
  </w:style>
  <w:style w:type="character" w:styleId="QuoteChar" w:customStyle="1">
    <w:name w:val="Quote Char"/>
    <w:basedOn w:val="DefaultParagraphFont"/>
    <w:link w:val="Quote"/>
    <w:uiPriority w:val="29"/>
    <w:rsid w:val="00E845BC"/>
    <w:rPr>
      <w:i/>
      <w:iCs/>
      <w:color w:val="404040" w:themeColor="text1" w:themeTint="BF"/>
    </w:rPr>
  </w:style>
  <w:style w:type="paragraph" w:styleId="ListParagraph">
    <w:name w:val="List Paragraph"/>
    <w:basedOn w:val="Normal"/>
    <w:uiPriority w:val="34"/>
    <w:qFormat/>
    <w:rsid w:val="00E845BC"/>
    <w:pPr>
      <w:ind w:left="720"/>
      <w:contextualSpacing/>
    </w:pPr>
  </w:style>
  <w:style w:type="character" w:styleId="IntenseEmphasis">
    <w:name w:val="Intense Emphasis"/>
    <w:basedOn w:val="DefaultParagraphFont"/>
    <w:uiPriority w:val="21"/>
    <w:qFormat/>
    <w:rsid w:val="00E845BC"/>
    <w:rPr>
      <w:i/>
      <w:iCs/>
      <w:color w:val="0F4761" w:themeColor="accent1" w:themeShade="BF"/>
    </w:rPr>
  </w:style>
  <w:style w:type="paragraph" w:styleId="IntenseQuote">
    <w:name w:val="Intense Quote"/>
    <w:basedOn w:val="Normal"/>
    <w:next w:val="Normal"/>
    <w:link w:val="IntenseQuoteChar"/>
    <w:uiPriority w:val="30"/>
    <w:qFormat/>
    <w:rsid w:val="00E845BC"/>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E845BC"/>
    <w:rPr>
      <w:i/>
      <w:iCs/>
      <w:color w:val="0F4761" w:themeColor="accent1" w:themeShade="BF"/>
    </w:rPr>
  </w:style>
  <w:style w:type="character" w:styleId="IntenseReference">
    <w:name w:val="Intense Reference"/>
    <w:basedOn w:val="DefaultParagraphFont"/>
    <w:uiPriority w:val="32"/>
    <w:qFormat/>
    <w:rsid w:val="00E845BC"/>
    <w:rPr>
      <w:b/>
      <w:bCs/>
      <w:smallCaps/>
      <w:color w:val="0F4761" w:themeColor="accent1" w:themeShade="BF"/>
      <w:spacing w:val="5"/>
    </w:rPr>
  </w:style>
  <w:style w:type="table" w:styleId="TableGrid">
    <w:name w:val="Table Grid"/>
    <w:basedOn w:val="TableNormal"/>
    <w:uiPriority w:val="39"/>
    <w:rsid w:val="00E845BC"/>
    <w:pPr>
      <w:spacing w:after="0" w:line="240" w:lineRule="auto"/>
    </w:pPr>
    <w:rPr>
      <w:rFonts w:asciiTheme="minorHAnsi" w:hAnsiTheme="minorHAnsi" w:cstheme="minorBidi"/>
      <w:kern w:val="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yperlink">
    <w:name w:val="Hyperlink"/>
    <w:basedOn w:val="DefaultParagraphFont"/>
    <w:uiPriority w:val="99"/>
    <w:unhideWhenUsed/>
    <w:rsid w:val="007F6710"/>
    <w:rPr>
      <w:color w:val="467886" w:themeColor="hyperlink"/>
      <w:u w:val="single"/>
    </w:rPr>
  </w:style>
  <w:style w:type="character" w:styleId="CommentReference">
    <w:name w:val="annotation reference"/>
    <w:basedOn w:val="DefaultParagraphFont"/>
    <w:uiPriority w:val="99"/>
    <w:semiHidden/>
    <w:unhideWhenUsed/>
    <w:rsid w:val="007F6710"/>
    <w:rPr>
      <w:sz w:val="16"/>
      <w:szCs w:val="16"/>
    </w:rPr>
  </w:style>
  <w:style w:type="paragraph" w:styleId="CommentText">
    <w:name w:val="annotation text"/>
    <w:basedOn w:val="Normal"/>
    <w:link w:val="CommentTextChar"/>
    <w:uiPriority w:val="99"/>
    <w:unhideWhenUsed/>
    <w:rsid w:val="007F6710"/>
    <w:pPr>
      <w:spacing w:line="240" w:lineRule="auto"/>
    </w:pPr>
    <w:rPr>
      <w:sz w:val="20"/>
      <w:szCs w:val="20"/>
    </w:rPr>
  </w:style>
  <w:style w:type="character" w:styleId="CommentTextChar" w:customStyle="1">
    <w:name w:val="Comment Text Char"/>
    <w:basedOn w:val="DefaultParagraphFont"/>
    <w:link w:val="CommentText"/>
    <w:uiPriority w:val="99"/>
    <w:rsid w:val="007F6710"/>
    <w:rPr>
      <w:sz w:val="20"/>
      <w:szCs w:val="20"/>
    </w:rPr>
  </w:style>
  <w:style w:type="paragraph" w:styleId="CommentSubject">
    <w:name w:val="annotation subject"/>
    <w:basedOn w:val="CommentText"/>
    <w:next w:val="CommentText"/>
    <w:link w:val="CommentSubjectChar"/>
    <w:uiPriority w:val="99"/>
    <w:semiHidden/>
    <w:unhideWhenUsed/>
    <w:rsid w:val="007F6710"/>
    <w:rPr>
      <w:b/>
      <w:bCs/>
    </w:rPr>
  </w:style>
  <w:style w:type="character" w:styleId="CommentSubjectChar" w:customStyle="1">
    <w:name w:val="Comment Subject Char"/>
    <w:basedOn w:val="CommentTextChar"/>
    <w:link w:val="CommentSubject"/>
    <w:uiPriority w:val="99"/>
    <w:semiHidden/>
    <w:rsid w:val="007F6710"/>
    <w:rPr>
      <w:b/>
      <w:bCs/>
      <w:sz w:val="20"/>
      <w:szCs w:val="20"/>
    </w:rPr>
  </w:style>
  <w:style w:type="character" w:styleId="Mention">
    <w:name w:val="Mention"/>
    <w:basedOn w:val="DefaultParagraphFont"/>
    <w:uiPriority w:val="99"/>
    <w:unhideWhenUsed/>
    <w:rPr>
      <w:color w:val="2B579A"/>
      <w:shd w:val="clear" w:color="auto" w:fill="E6E6E6"/>
    </w:rPr>
  </w:style>
  <w:style w:type="paragraph" w:styleId="TOCHeading">
    <w:name w:val="TOC Heading"/>
    <w:basedOn w:val="Heading1"/>
    <w:next w:val="Normal"/>
    <w:uiPriority w:val="39"/>
    <w:unhideWhenUsed/>
    <w:qFormat/>
    <w:rsid w:val="003E507C"/>
    <w:pPr>
      <w:spacing w:before="240" w:after="0" w:line="259" w:lineRule="auto"/>
      <w:outlineLvl w:val="9"/>
    </w:pPr>
    <w:rPr>
      <w:kern w:val="0"/>
      <w:sz w:val="32"/>
      <w:szCs w:val="32"/>
      <w:lang w:val="en-US"/>
      <w14:ligatures w14:val="none"/>
    </w:rPr>
  </w:style>
  <w:style w:type="paragraph" w:styleId="Header">
    <w:name w:val="header"/>
    <w:basedOn w:val="Normal"/>
    <w:link w:val="HeaderChar"/>
    <w:uiPriority w:val="99"/>
    <w:unhideWhenUsed/>
    <w:rsid w:val="0009519E"/>
    <w:pPr>
      <w:tabs>
        <w:tab w:val="center" w:pos="4513"/>
        <w:tab w:val="right" w:pos="9026"/>
      </w:tabs>
      <w:spacing w:after="0" w:line="240" w:lineRule="auto"/>
    </w:pPr>
  </w:style>
  <w:style w:type="character" w:styleId="HeaderChar" w:customStyle="1">
    <w:name w:val="Header Char"/>
    <w:basedOn w:val="DefaultParagraphFont"/>
    <w:link w:val="Header"/>
    <w:uiPriority w:val="99"/>
    <w:rsid w:val="0009519E"/>
  </w:style>
  <w:style w:type="paragraph" w:styleId="Footer">
    <w:name w:val="footer"/>
    <w:basedOn w:val="Normal"/>
    <w:link w:val="FooterChar"/>
    <w:uiPriority w:val="99"/>
    <w:unhideWhenUsed/>
    <w:rsid w:val="0009519E"/>
    <w:pPr>
      <w:tabs>
        <w:tab w:val="center" w:pos="4513"/>
        <w:tab w:val="right" w:pos="9026"/>
      </w:tabs>
      <w:spacing w:after="0" w:line="240" w:lineRule="auto"/>
    </w:pPr>
  </w:style>
  <w:style w:type="character" w:styleId="FooterChar" w:customStyle="1">
    <w:name w:val="Footer Char"/>
    <w:basedOn w:val="DefaultParagraphFont"/>
    <w:link w:val="Footer"/>
    <w:uiPriority w:val="99"/>
    <w:rsid w:val="0009519E"/>
  </w:style>
  <w:style w:type="paragraph" w:styleId="TOC1">
    <w:name w:val="toc 1"/>
    <w:basedOn w:val="Normal"/>
    <w:next w:val="Normal"/>
    <w:autoRedefine/>
    <w:uiPriority w:val="39"/>
    <w:unhideWhenUsed/>
    <w:rsid w:val="00247A50"/>
    <w:pPr>
      <w:spacing w:after="100"/>
    </w:pPr>
  </w:style>
  <w:style w:type="paragraph" w:styleId="TOC3">
    <w:name w:val="toc 3"/>
    <w:basedOn w:val="Normal"/>
    <w:next w:val="Normal"/>
    <w:autoRedefine/>
    <w:uiPriority w:val="39"/>
    <w:unhideWhenUsed/>
    <w:rsid w:val="00247A50"/>
    <w:pPr>
      <w:spacing w:after="100"/>
      <w:ind w:left="440"/>
    </w:pPr>
  </w:style>
  <w:style w:type="paragraph" w:styleId="TOC2">
    <w:name w:val="toc 2"/>
    <w:basedOn w:val="Normal"/>
    <w:next w:val="Normal"/>
    <w:autoRedefine/>
    <w:uiPriority w:val="39"/>
    <w:unhideWhenUsed/>
    <w:rsid w:val="00247A50"/>
    <w:pPr>
      <w:spacing w:after="100" w:line="259" w:lineRule="auto"/>
      <w:ind w:left="220"/>
    </w:pPr>
    <w:rPr>
      <w:rFonts w:cs="Times New Roman" w:asciiTheme="minorHAnsi" w:hAnsiTheme="minorHAnsi" w:eastAsiaTheme="minorEastAsia"/>
      <w:kern w:val="0"/>
      <w:lang w:val="en-US"/>
      <w14:ligatures w14:val="none"/>
    </w:rPr>
  </w:style>
  <w:style w:type="character" w:styleId="UnresolvedMention">
    <w:name w:val="Unresolved Mention"/>
    <w:basedOn w:val="DefaultParagraphFont"/>
    <w:uiPriority w:val="99"/>
    <w:semiHidden/>
    <w:unhideWhenUsed/>
    <w:rsid w:val="00074DE0"/>
    <w:rPr>
      <w:color w:val="605E5C"/>
      <w:shd w:val="clear" w:color="auto" w:fill="E1DFDD"/>
    </w:rPr>
  </w:style>
  <w:style w:type="character" w:styleId="FollowedHyperlink">
    <w:name w:val="FollowedHyperlink"/>
    <w:basedOn w:val="DefaultParagraphFont"/>
    <w:uiPriority w:val="99"/>
    <w:semiHidden/>
    <w:unhideWhenUsed/>
    <w:rsid w:val="0040416A"/>
    <w:rPr>
      <w:color w:val="96607D" w:themeColor="followedHyperlink"/>
      <w:u w:val="single"/>
    </w:rPr>
  </w:style>
  <w:style w:type="paragraph" w:styleId="Revision">
    <w:name w:val="Revision"/>
    <w:hidden/>
    <w:uiPriority w:val="99"/>
    <w:semiHidden/>
    <w:rsid w:val="00BF5B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jpg"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theme" Target="theme/theme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0AFEE03403AC4492AEB177C96BE1EF" ma:contentTypeVersion="4" ma:contentTypeDescription="Create a new document." ma:contentTypeScope="" ma:versionID="4b320bda0e8b22daa5eb68aa77adf0a3">
  <xsd:schema xmlns:xsd="http://www.w3.org/2001/XMLSchema" xmlns:xs="http://www.w3.org/2001/XMLSchema" xmlns:p="http://schemas.microsoft.com/office/2006/metadata/properties" xmlns:ns2="0ec0d049-01c5-4861-b000-e45aea5de030" targetNamespace="http://schemas.microsoft.com/office/2006/metadata/properties" ma:root="true" ma:fieldsID="881f27b20a4d1720d986fd5d4bb4bf3b" ns2:_="">
    <xsd:import namespace="0ec0d049-01c5-4861-b000-e45aea5de03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0d049-01c5-4861-b000-e45aea5de0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598640-062F-4A77-B6CF-A172B4BCED68}"/>
</file>

<file path=customXml/itemProps2.xml><?xml version="1.0" encoding="utf-8"?>
<ds:datastoreItem xmlns:ds="http://schemas.openxmlformats.org/officeDocument/2006/customXml" ds:itemID="{BB6BCC59-EF3E-461D-A5E1-FC087E6572D9}">
  <ds:schemaRefs>
    <ds:schemaRef ds:uri="http://schemas.microsoft.com/office/2006/metadata/properties"/>
    <ds:schemaRef ds:uri="http://schemas.microsoft.com/office/infopath/2007/PartnerControls"/>
    <ds:schemaRef ds:uri="932cf13d-bfd4-4091-a716-7c8fcd41cc1e"/>
    <ds:schemaRef ds:uri="210af454-bd16-49fc-a2ce-1e4edbb9fa68"/>
    <ds:schemaRef ds:uri="http://schemas.microsoft.com/sharepoint/v4"/>
    <ds:schemaRef ds:uri="cf9e67a4-6f09-4504-9978-31d27e08f732"/>
    <ds:schemaRef ds:uri="f1e3a4a4-8393-4589-8fef-ce6fdb87328a"/>
  </ds:schemaRefs>
</ds:datastoreItem>
</file>

<file path=customXml/itemProps3.xml><?xml version="1.0" encoding="utf-8"?>
<ds:datastoreItem xmlns:ds="http://schemas.openxmlformats.org/officeDocument/2006/customXml" ds:itemID="{8B6C0B68-02C7-4ECF-A03E-1F8A5EAAFBA2}">
  <ds:schemaRefs>
    <ds:schemaRef ds:uri="http://schemas.microsoft.com/sharepoint/v3/contenttype/forms"/>
  </ds:schemaRefs>
</ds:datastoreItem>
</file>

<file path=customXml/itemProps4.xml><?xml version="1.0" encoding="utf-8"?>
<ds:datastoreItem xmlns:ds="http://schemas.openxmlformats.org/officeDocument/2006/customXml" ds:itemID="{E48BE9F8-64C0-4917-A8FB-483633A42BF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Victoria Harrison</dc:creator>
  <keywords/>
  <dc:description/>
  <lastModifiedBy>Rebecca Paddock</lastModifiedBy>
  <revision>7</revision>
  <lastPrinted>2024-07-12T12:09:00.0000000Z</lastPrinted>
  <dcterms:created xsi:type="dcterms:W3CDTF">2024-07-29T10:59:00.0000000Z</dcterms:created>
  <dcterms:modified xsi:type="dcterms:W3CDTF">2025-07-09T20:56:12.8653388Z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0x0101007D0AFEE03403AC4492AEB177C96BE1EF</vt:lpwstr>
  </property>
  <property fmtid="{D5CDD505-2E9C-101B-9397-08002B2CF9AE}" pid="3" name="MediaServiceImageTags">
    <vt:lpwstr/>
  </property>
</Properties>
</file>